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73" w:rsidRPr="004E4CE9" w:rsidRDefault="00086B73" w:rsidP="00086B73">
      <w:pPr>
        <w:rPr>
          <w:rFonts w:asciiTheme="minorHAnsi" w:hAnsiTheme="minorHAnsi"/>
          <w:b/>
          <w:bCs/>
          <w:u w:val="single"/>
          <w:lang w:val="en-US"/>
        </w:rPr>
      </w:pPr>
      <w:r w:rsidRPr="004E4CE9">
        <w:rPr>
          <w:rFonts w:asciiTheme="minorHAnsi" w:hAnsiTheme="minorHAnsi"/>
          <w:b/>
          <w:bCs/>
          <w:u w:val="single"/>
          <w:lang w:val="en-US"/>
        </w:rPr>
        <w:t xml:space="preserve">Biology Bridging Work </w:t>
      </w:r>
    </w:p>
    <w:p w:rsidR="00086B73" w:rsidRPr="004E4CE9" w:rsidRDefault="00086B73" w:rsidP="00086B73">
      <w:pPr>
        <w:rPr>
          <w:rFonts w:asciiTheme="minorHAnsi" w:hAnsiTheme="minorHAnsi"/>
        </w:rPr>
      </w:pPr>
      <w:r w:rsidRPr="004E4CE9">
        <w:rPr>
          <w:rFonts w:asciiTheme="minorHAnsi" w:hAnsiTheme="minorHAnsi"/>
        </w:rPr>
        <w:t>As you embark upon your study of AS Biology, you will begin to explore the detailed structure of cells (Topic 2) and important biological molecules (Topic 1). The topics that you will extend your current knowledge on over the two year course are outlined below. Topics 1-4 will be taught in year 12 and topics 5-8 will be covered in year 13.</w:t>
      </w:r>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1 </w:t>
      </w:r>
      <w:hyperlink r:id="rId5" w:history="1">
        <w:r w:rsidRPr="004E4CE9">
          <w:rPr>
            <w:rStyle w:val="Hyperlink"/>
            <w:rFonts w:asciiTheme="minorHAnsi" w:hAnsiTheme="minorHAnsi"/>
            <w:color w:val="000000"/>
            <w:u w:val="none"/>
            <w:bdr w:val="none" w:sz="0" w:space="0" w:color="auto" w:frame="1"/>
            <w:lang w:eastAsia="en-GB"/>
          </w:rPr>
          <w:t>Biological molecules</w:t>
        </w:r>
      </w:hyperlink>
      <w:r w:rsidRPr="004E4CE9">
        <w:rPr>
          <w:rFonts w:asciiTheme="minorHAnsi" w:hAnsiTheme="minorHAnsi"/>
          <w:color w:val="000000"/>
          <w:lang w:eastAsia="en-GB"/>
        </w:rPr>
        <w:t xml:space="preserve"> (AS level) </w:t>
      </w:r>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2 Cells (AS level)</w:t>
      </w:r>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3 </w:t>
      </w:r>
      <w:hyperlink r:id="rId6" w:history="1">
        <w:r w:rsidRPr="004E4CE9">
          <w:rPr>
            <w:rStyle w:val="Hyperlink"/>
            <w:rFonts w:asciiTheme="minorHAnsi" w:hAnsiTheme="minorHAnsi"/>
            <w:color w:val="000000"/>
            <w:u w:val="none"/>
            <w:bdr w:val="none" w:sz="0" w:space="0" w:color="auto" w:frame="1"/>
            <w:lang w:eastAsia="en-GB"/>
          </w:rPr>
          <w:t>Organisms exchange substances with their environment</w:t>
        </w:r>
      </w:hyperlink>
      <w:r w:rsidRPr="004E4CE9">
        <w:rPr>
          <w:rFonts w:asciiTheme="minorHAnsi" w:hAnsiTheme="minorHAnsi"/>
          <w:color w:val="000000"/>
          <w:lang w:eastAsia="en-GB"/>
        </w:rPr>
        <w:t xml:space="preserve"> (AS level)</w:t>
      </w:r>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4 </w:t>
      </w:r>
      <w:hyperlink r:id="rId7" w:history="1">
        <w:r w:rsidRPr="004E4CE9">
          <w:rPr>
            <w:rStyle w:val="Hyperlink"/>
            <w:rFonts w:asciiTheme="minorHAnsi" w:hAnsiTheme="minorHAnsi"/>
            <w:color w:val="000000"/>
            <w:u w:val="none"/>
            <w:bdr w:val="none" w:sz="0" w:space="0" w:color="auto" w:frame="1"/>
            <w:lang w:eastAsia="en-GB"/>
          </w:rPr>
          <w:t>Genetic information, variation and relationships between organisms</w:t>
        </w:r>
      </w:hyperlink>
      <w:r w:rsidRPr="004E4CE9">
        <w:rPr>
          <w:rFonts w:asciiTheme="minorHAnsi" w:hAnsiTheme="minorHAnsi"/>
          <w:color w:val="000000"/>
          <w:lang w:eastAsia="en-GB"/>
        </w:rPr>
        <w:t xml:space="preserve"> (AS level)</w:t>
      </w:r>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5 </w:t>
      </w:r>
      <w:hyperlink r:id="rId8" w:history="1">
        <w:r w:rsidRPr="004E4CE9">
          <w:rPr>
            <w:rStyle w:val="Hyperlink"/>
            <w:rFonts w:asciiTheme="minorHAnsi" w:hAnsiTheme="minorHAnsi"/>
            <w:color w:val="000000"/>
            <w:u w:val="none"/>
            <w:bdr w:val="none" w:sz="0" w:space="0" w:color="auto" w:frame="1"/>
            <w:lang w:eastAsia="en-GB"/>
          </w:rPr>
          <w:t>Energy transfers in and between organisms (A-level only)</w:t>
        </w:r>
      </w:hyperlink>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6 </w:t>
      </w:r>
      <w:hyperlink r:id="rId9" w:history="1">
        <w:r w:rsidRPr="004E4CE9">
          <w:rPr>
            <w:rStyle w:val="Hyperlink"/>
            <w:rFonts w:asciiTheme="minorHAnsi" w:hAnsiTheme="minorHAnsi"/>
            <w:color w:val="000000"/>
            <w:u w:val="none"/>
            <w:bdr w:val="none" w:sz="0" w:space="0" w:color="auto" w:frame="1"/>
            <w:lang w:eastAsia="en-GB"/>
          </w:rPr>
          <w:t>Organisms respond to changes in their internal and external environments (A-level only)</w:t>
        </w:r>
      </w:hyperlink>
    </w:p>
    <w:p w:rsidR="00086B73" w:rsidRPr="004E4CE9" w:rsidRDefault="00086B73" w:rsidP="00086B73">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7 </w:t>
      </w:r>
      <w:hyperlink r:id="rId10" w:history="1">
        <w:r w:rsidRPr="004E4CE9">
          <w:rPr>
            <w:rStyle w:val="Hyperlink"/>
            <w:rFonts w:asciiTheme="minorHAnsi" w:hAnsiTheme="minorHAnsi"/>
            <w:color w:val="000000"/>
            <w:u w:val="none"/>
            <w:bdr w:val="none" w:sz="0" w:space="0" w:color="auto" w:frame="1"/>
            <w:lang w:eastAsia="en-GB"/>
          </w:rPr>
          <w:t>Genetics, populations, evolution and ecosystems (A-level only)</w:t>
        </w:r>
      </w:hyperlink>
    </w:p>
    <w:p w:rsidR="00086B73" w:rsidRPr="004E4CE9" w:rsidRDefault="00086B73" w:rsidP="00335B2B">
      <w:pPr>
        <w:spacing w:after="0" w:line="360" w:lineRule="atLeast"/>
        <w:textAlignment w:val="baseline"/>
        <w:rPr>
          <w:rFonts w:asciiTheme="minorHAnsi" w:hAnsiTheme="minorHAnsi"/>
          <w:color w:val="000000"/>
          <w:lang w:eastAsia="en-GB"/>
        </w:rPr>
      </w:pPr>
      <w:r w:rsidRPr="004E4CE9">
        <w:rPr>
          <w:rFonts w:asciiTheme="minorHAnsi" w:hAnsiTheme="minorHAnsi"/>
          <w:color w:val="000000"/>
          <w:lang w:eastAsia="en-GB"/>
        </w:rPr>
        <w:t>8 </w:t>
      </w:r>
      <w:hyperlink r:id="rId11" w:history="1">
        <w:r w:rsidRPr="004E4CE9">
          <w:rPr>
            <w:rStyle w:val="Hyperlink"/>
            <w:rFonts w:asciiTheme="minorHAnsi" w:hAnsiTheme="minorHAnsi"/>
            <w:color w:val="000000"/>
            <w:u w:val="none"/>
            <w:bdr w:val="none" w:sz="0" w:space="0" w:color="auto" w:frame="1"/>
            <w:lang w:eastAsia="en-GB"/>
          </w:rPr>
          <w:t>The control of gene expression (A-level only)</w:t>
        </w:r>
      </w:hyperlink>
    </w:p>
    <w:p w:rsidR="00335B2B" w:rsidRPr="004E4CE9" w:rsidRDefault="00335B2B" w:rsidP="00335B2B">
      <w:pPr>
        <w:spacing w:after="0" w:line="360" w:lineRule="atLeast"/>
        <w:textAlignment w:val="baseline"/>
        <w:rPr>
          <w:rFonts w:asciiTheme="minorHAnsi" w:hAnsiTheme="minorHAnsi"/>
          <w:color w:val="000000"/>
          <w:lang w:eastAsia="en-GB"/>
        </w:rPr>
      </w:pPr>
    </w:p>
    <w:p w:rsidR="00086B73" w:rsidRPr="004E4CE9" w:rsidRDefault="00086B73" w:rsidP="00086B73">
      <w:pPr>
        <w:rPr>
          <w:rFonts w:asciiTheme="minorHAnsi" w:hAnsiTheme="minorHAnsi"/>
        </w:rPr>
      </w:pPr>
      <w:r w:rsidRPr="004E4CE9">
        <w:rPr>
          <w:rFonts w:asciiTheme="minorHAnsi" w:hAnsiTheme="minorHAnsi"/>
        </w:rPr>
        <w:t xml:space="preserve">If you would like to read further into the specification you can do so using this link; </w:t>
      </w:r>
      <w:hyperlink r:id="rId12" w:history="1">
        <w:r w:rsidRPr="004E4CE9">
          <w:rPr>
            <w:rStyle w:val="Hyperlink"/>
            <w:rFonts w:asciiTheme="minorHAnsi" w:hAnsiTheme="minorHAnsi"/>
            <w:color w:val="0000FF"/>
          </w:rPr>
          <w:t>https://filestore.aqa.org.uk/resources/biology/specifications/AQA-7401-7402-SP-2015.PDF</w:t>
        </w:r>
      </w:hyperlink>
      <w:r w:rsidRPr="004E4CE9">
        <w:rPr>
          <w:rFonts w:asciiTheme="minorHAnsi" w:hAnsiTheme="minorHAnsi"/>
        </w:rPr>
        <w:t xml:space="preserve">. </w:t>
      </w:r>
    </w:p>
    <w:p w:rsidR="00086B73" w:rsidRPr="004E4CE9" w:rsidRDefault="00086B73" w:rsidP="00086B73">
      <w:pPr>
        <w:rPr>
          <w:rFonts w:asciiTheme="minorHAnsi" w:hAnsiTheme="minorHAnsi"/>
        </w:rPr>
      </w:pPr>
      <w:r w:rsidRPr="004E4CE9">
        <w:rPr>
          <w:rFonts w:asciiTheme="minorHAnsi" w:hAnsiTheme="minorHAnsi"/>
        </w:rPr>
        <w:t xml:space="preserve">Throughout the A-level course you will not only develop your knowledge and understanding of Biology but will also develop your practical, literacy and mathematical skills. To reach the highest grades at AS and A-level Biology, you should regularly engage in wider reading around the subject to extend your knowledge beyond the specification. </w:t>
      </w:r>
    </w:p>
    <w:p w:rsidR="00404D3A" w:rsidRPr="006C2967" w:rsidRDefault="00404D3A" w:rsidP="00404D3A">
      <w:pPr>
        <w:rPr>
          <w:rFonts w:asciiTheme="minorHAnsi" w:hAnsiTheme="minorHAnsi" w:cstheme="minorHAnsi"/>
          <w:b/>
          <w:bCs/>
          <w:u w:val="single"/>
        </w:rPr>
      </w:pPr>
      <w:r w:rsidRPr="006C2967">
        <w:rPr>
          <w:rFonts w:asciiTheme="minorHAnsi" w:hAnsiTheme="minorHAnsi" w:cstheme="minorHAnsi"/>
          <w:b/>
          <w:bCs/>
          <w:u w:val="single"/>
        </w:rPr>
        <w:t xml:space="preserve">Book Recommendations </w:t>
      </w:r>
    </w:p>
    <w:p w:rsidR="00404D3A" w:rsidRDefault="00404D3A" w:rsidP="00404D3A">
      <w:pPr>
        <w:rPr>
          <w:rFonts w:asciiTheme="minorHAnsi" w:hAnsiTheme="minorHAnsi"/>
          <w:b/>
          <w:bCs/>
          <w:u w:val="single"/>
        </w:rPr>
      </w:pPr>
      <w:r w:rsidRPr="006C2967">
        <w:rPr>
          <w:rFonts w:asciiTheme="minorHAnsi" w:hAnsiTheme="minorHAnsi" w:cstheme="minorHAnsi"/>
          <w:b/>
        </w:rPr>
        <w:t>This is the course book we will be using and recommend</w:t>
      </w:r>
      <w:r>
        <w:rPr>
          <w:rFonts w:asciiTheme="minorHAnsi" w:hAnsiTheme="minorHAnsi" w:cstheme="minorHAnsi"/>
          <w:b/>
        </w:rPr>
        <w:t>. A couple of copies are in the library to borrow as well as potentially buying second hand copies from the current Y13 or online</w:t>
      </w:r>
      <w:r>
        <w:rPr>
          <w:rFonts w:asciiTheme="minorHAnsi" w:hAnsiTheme="minorHAnsi" w:cstheme="minorHAnsi"/>
          <w:b/>
        </w:rPr>
        <w:t>.</w:t>
      </w:r>
    </w:p>
    <w:p w:rsidR="00404D3A" w:rsidRDefault="00404D3A" w:rsidP="00086B73">
      <w:pPr>
        <w:rPr>
          <w:rFonts w:asciiTheme="minorHAnsi" w:hAnsiTheme="minorHAnsi"/>
          <w:b/>
          <w:bCs/>
          <w:u w:val="single"/>
        </w:rPr>
      </w:pPr>
      <w:r>
        <w:rPr>
          <w:noProof/>
          <w:lang w:eastAsia="en-GB"/>
        </w:rPr>
        <w:drawing>
          <wp:inline distT="0" distB="0" distL="0" distR="0" wp14:anchorId="5E9289ED" wp14:editId="38007D50">
            <wp:extent cx="1403952" cy="1905000"/>
            <wp:effectExtent l="0" t="0" r="6350" b="0"/>
            <wp:docPr id="5" name="Picture 5" descr="https://images-na.ssl-images-amazon.com/images/I/41X1EcTd1JL._SX36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X1EcTd1JL._SX366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3101" cy="1917414"/>
                    </a:xfrm>
                    <a:prstGeom prst="rect">
                      <a:avLst/>
                    </a:prstGeom>
                    <a:noFill/>
                    <a:ln>
                      <a:noFill/>
                    </a:ln>
                  </pic:spPr>
                </pic:pic>
              </a:graphicData>
            </a:graphic>
          </wp:inline>
        </w:drawing>
      </w:r>
    </w:p>
    <w:p w:rsidR="00404D3A" w:rsidRDefault="00404D3A" w:rsidP="00086B73">
      <w:pPr>
        <w:rPr>
          <w:rFonts w:asciiTheme="minorHAnsi" w:hAnsiTheme="minorHAnsi"/>
          <w:b/>
          <w:bCs/>
          <w:u w:val="single"/>
        </w:rPr>
      </w:pPr>
      <w:r>
        <w:rPr>
          <w:rFonts w:asciiTheme="minorHAnsi" w:hAnsiTheme="minorHAnsi"/>
          <w:b/>
          <w:bCs/>
          <w:u w:val="single"/>
        </w:rPr>
        <w:t>Interesting reads</w:t>
      </w:r>
    </w:p>
    <w:p w:rsidR="00086B73" w:rsidRPr="004E4CE9" w:rsidRDefault="00086B73" w:rsidP="00086B73">
      <w:pPr>
        <w:spacing w:after="0"/>
        <w:rPr>
          <w:rFonts w:asciiTheme="minorHAnsi" w:hAnsiTheme="minorHAnsi"/>
        </w:rPr>
      </w:pPr>
      <w:r w:rsidRPr="004E4CE9">
        <w:rPr>
          <w:rFonts w:asciiTheme="minorHAnsi" w:hAnsiTheme="minorHAnsi"/>
        </w:rPr>
        <w:t>JUNK DNA- Nessa Carey</w:t>
      </w:r>
    </w:p>
    <w:p w:rsidR="00086B73" w:rsidRPr="004E4CE9" w:rsidRDefault="00086B73" w:rsidP="00086B73">
      <w:pPr>
        <w:spacing w:after="0"/>
        <w:rPr>
          <w:rFonts w:asciiTheme="minorHAnsi" w:hAnsiTheme="minorHAnsi"/>
        </w:rPr>
      </w:pPr>
      <w:r w:rsidRPr="004E4CE9">
        <w:rPr>
          <w:rFonts w:asciiTheme="minorHAnsi" w:hAnsiTheme="minorHAnsi"/>
        </w:rPr>
        <w:t>A Short History of Nearly Everything- Bill Bryson</w:t>
      </w:r>
    </w:p>
    <w:p w:rsidR="00086B73" w:rsidRPr="004E4CE9" w:rsidRDefault="00086B73" w:rsidP="00086B73">
      <w:pPr>
        <w:spacing w:after="0"/>
        <w:rPr>
          <w:rFonts w:asciiTheme="minorHAnsi" w:hAnsiTheme="minorHAnsi"/>
        </w:rPr>
      </w:pPr>
      <w:r w:rsidRPr="004E4CE9">
        <w:rPr>
          <w:rFonts w:asciiTheme="minorHAnsi" w:hAnsiTheme="minorHAnsi"/>
        </w:rPr>
        <w:t xml:space="preserve">Frankenstein’s Cat- Emily </w:t>
      </w:r>
      <w:proofErr w:type="spellStart"/>
      <w:r w:rsidRPr="004E4CE9">
        <w:rPr>
          <w:rFonts w:asciiTheme="minorHAnsi" w:hAnsiTheme="minorHAnsi"/>
        </w:rPr>
        <w:t>Anthes</w:t>
      </w:r>
      <w:proofErr w:type="spellEnd"/>
    </w:p>
    <w:p w:rsidR="00086B73" w:rsidRPr="004E4CE9" w:rsidRDefault="00086B73" w:rsidP="00086B73">
      <w:pPr>
        <w:spacing w:after="0"/>
        <w:rPr>
          <w:rFonts w:asciiTheme="minorHAnsi" w:hAnsiTheme="minorHAnsi"/>
        </w:rPr>
      </w:pPr>
      <w:r w:rsidRPr="004E4CE9">
        <w:rPr>
          <w:rFonts w:asciiTheme="minorHAnsi" w:hAnsiTheme="minorHAnsi"/>
        </w:rPr>
        <w:lastRenderedPageBreak/>
        <w:t xml:space="preserve">Hen’s Teeth and Horses Toes- Stephen Jay Gould </w:t>
      </w:r>
    </w:p>
    <w:p w:rsidR="00086B73" w:rsidRPr="004E4CE9" w:rsidRDefault="00086B73" w:rsidP="00086B73">
      <w:pPr>
        <w:spacing w:after="0"/>
        <w:rPr>
          <w:rFonts w:asciiTheme="minorHAnsi" w:hAnsiTheme="minorHAnsi"/>
        </w:rPr>
      </w:pPr>
    </w:p>
    <w:p w:rsidR="00404D3A" w:rsidRDefault="00404D3A" w:rsidP="00086B73">
      <w:pPr>
        <w:rPr>
          <w:rFonts w:asciiTheme="minorHAnsi" w:hAnsiTheme="minorHAnsi"/>
          <w:b/>
          <w:bCs/>
          <w:u w:val="single"/>
        </w:rPr>
      </w:pPr>
    </w:p>
    <w:p w:rsidR="00404D3A" w:rsidRDefault="00404D3A" w:rsidP="00086B73">
      <w:pPr>
        <w:rPr>
          <w:rFonts w:asciiTheme="minorHAnsi" w:hAnsiTheme="minorHAnsi"/>
          <w:b/>
          <w:bCs/>
          <w:u w:val="single"/>
        </w:rPr>
      </w:pPr>
    </w:p>
    <w:p w:rsidR="00086B73" w:rsidRPr="004E4CE9" w:rsidRDefault="00335B2B" w:rsidP="00086B73">
      <w:pPr>
        <w:rPr>
          <w:rFonts w:asciiTheme="minorHAnsi" w:hAnsiTheme="minorHAnsi"/>
          <w:b/>
          <w:bCs/>
          <w:u w:val="single"/>
        </w:rPr>
      </w:pPr>
      <w:r w:rsidRPr="004E4CE9">
        <w:rPr>
          <w:rFonts w:asciiTheme="minorHAnsi" w:hAnsiTheme="minorHAnsi"/>
          <w:b/>
          <w:bCs/>
          <w:u w:val="single"/>
        </w:rPr>
        <w:t>Tasks to C</w:t>
      </w:r>
      <w:r w:rsidR="00086B73" w:rsidRPr="004E4CE9">
        <w:rPr>
          <w:rFonts w:asciiTheme="minorHAnsi" w:hAnsiTheme="minorHAnsi"/>
          <w:b/>
          <w:bCs/>
          <w:u w:val="single"/>
        </w:rPr>
        <w:t>omplete</w:t>
      </w:r>
    </w:p>
    <w:p w:rsidR="00086B73" w:rsidRPr="004E4CE9" w:rsidRDefault="00086B73" w:rsidP="00335B2B">
      <w:pPr>
        <w:spacing w:after="0"/>
        <w:rPr>
          <w:rFonts w:asciiTheme="minorHAnsi" w:hAnsiTheme="minorHAnsi"/>
        </w:rPr>
      </w:pPr>
      <w:r w:rsidRPr="004E4CE9">
        <w:rPr>
          <w:rFonts w:asciiTheme="minorHAnsi" w:hAnsiTheme="minorHAnsi"/>
        </w:rPr>
        <w:t>These Biology Bridging Tasks are designed to help you to review the core principles that you learnt during your GCSE’s and to pre</w:t>
      </w:r>
      <w:r w:rsidR="004E5A09" w:rsidRPr="004E4CE9">
        <w:rPr>
          <w:rFonts w:asciiTheme="minorHAnsi" w:hAnsiTheme="minorHAnsi"/>
        </w:rPr>
        <w:t>pare yourself for the first topic</w:t>
      </w:r>
      <w:r w:rsidRPr="004E4CE9">
        <w:rPr>
          <w:rFonts w:asciiTheme="minorHAnsi" w:hAnsiTheme="minorHAnsi"/>
        </w:rPr>
        <w:t xml:space="preserve"> that will be taught at the beginning of year 12.</w:t>
      </w:r>
      <w:r w:rsidR="001376E2" w:rsidRPr="001376E2">
        <w:rPr>
          <w:rFonts w:asciiTheme="minorHAnsi" w:hAnsiTheme="minorHAnsi"/>
        </w:rPr>
        <w:t xml:space="preserve"> </w:t>
      </w:r>
      <w:r w:rsidR="001376E2" w:rsidRPr="004E4CE9">
        <w:rPr>
          <w:rFonts w:asciiTheme="minorHAnsi" w:hAnsiTheme="minorHAnsi"/>
        </w:rPr>
        <w:t>You must bring this work to your first Biology lesson in September.</w:t>
      </w:r>
    </w:p>
    <w:p w:rsidR="00335B2B" w:rsidRPr="004E4CE9" w:rsidRDefault="00335B2B" w:rsidP="00335B2B">
      <w:pPr>
        <w:spacing w:after="0"/>
        <w:rPr>
          <w:rFonts w:asciiTheme="minorHAnsi" w:hAnsiTheme="minorHAnsi"/>
        </w:rPr>
      </w:pPr>
    </w:p>
    <w:p w:rsidR="00086B73" w:rsidRPr="00770B2C" w:rsidRDefault="00335B2B" w:rsidP="00770B2C">
      <w:pPr>
        <w:rPr>
          <w:rFonts w:asciiTheme="minorHAnsi" w:hAnsiTheme="minorHAnsi"/>
          <w:b/>
          <w:bCs/>
          <w:u w:val="single"/>
        </w:rPr>
      </w:pPr>
      <w:r w:rsidRPr="00770B2C">
        <w:rPr>
          <w:rFonts w:asciiTheme="minorHAnsi" w:hAnsiTheme="minorHAnsi"/>
          <w:b/>
          <w:bCs/>
          <w:u w:val="single"/>
        </w:rPr>
        <w:t>Cell S</w:t>
      </w:r>
      <w:r w:rsidR="00086B73" w:rsidRPr="00770B2C">
        <w:rPr>
          <w:rFonts w:asciiTheme="minorHAnsi" w:hAnsiTheme="minorHAnsi"/>
          <w:b/>
          <w:bCs/>
          <w:u w:val="single"/>
        </w:rPr>
        <w:t>tructure</w:t>
      </w:r>
    </w:p>
    <w:p w:rsidR="00770B2C" w:rsidRPr="00770B2C" w:rsidRDefault="00770B2C" w:rsidP="00086B73">
      <w:pPr>
        <w:rPr>
          <w:rFonts w:asciiTheme="minorHAnsi" w:hAnsiTheme="minorHAnsi"/>
          <w:b/>
          <w:u w:val="single"/>
        </w:rPr>
      </w:pPr>
      <w:r w:rsidRPr="00770B2C">
        <w:rPr>
          <w:rFonts w:asciiTheme="minorHAnsi" w:hAnsiTheme="minorHAnsi"/>
          <w:b/>
          <w:u w:val="single"/>
        </w:rPr>
        <w:t>Task 1</w:t>
      </w:r>
    </w:p>
    <w:p w:rsidR="00086B73" w:rsidRPr="004E4CE9" w:rsidRDefault="00086B73" w:rsidP="00086B73">
      <w:pPr>
        <w:rPr>
          <w:rFonts w:asciiTheme="minorHAnsi" w:hAnsiTheme="minorHAnsi"/>
        </w:rPr>
      </w:pPr>
      <w:r w:rsidRPr="004E4CE9">
        <w:rPr>
          <w:rFonts w:asciiTheme="minorHAnsi" w:hAnsiTheme="minorHAnsi"/>
        </w:rPr>
        <w:t>In September, you will be expected to be able to identify and describe the function of a range of organelles in plant and animal cells. You will already know the basic structure of these eukaryotic cells from GCSE. However, there are many more organelles to be aware of at AS level.</w:t>
      </w:r>
      <w:r w:rsidR="00726AB1" w:rsidRPr="004E4CE9">
        <w:rPr>
          <w:rFonts w:asciiTheme="minorHAnsi" w:hAnsiTheme="minorHAnsi"/>
        </w:rPr>
        <w:t xml:space="preserve"> </w:t>
      </w:r>
    </w:p>
    <w:p w:rsidR="00086B73" w:rsidRPr="004E4CE9" w:rsidRDefault="00086B73" w:rsidP="00726AB1">
      <w:pPr>
        <w:rPr>
          <w:rFonts w:asciiTheme="minorHAnsi" w:hAnsiTheme="minorHAnsi"/>
        </w:rPr>
      </w:pPr>
      <w:r w:rsidRPr="004E4CE9">
        <w:rPr>
          <w:rFonts w:asciiTheme="minorHAnsi" w:hAnsiTheme="minorHAnsi"/>
        </w:rPr>
        <w:t xml:space="preserve">Find a diagrammatical representation of an animal and a plant cell showing its ultrastructure. Produce a summary table of the following organelles found in cells: Nucleus, Nucleolus, Ribosome, Mitochondrion, </w:t>
      </w:r>
      <w:proofErr w:type="gramStart"/>
      <w:r w:rsidRPr="004E4CE9">
        <w:rPr>
          <w:rFonts w:asciiTheme="minorHAnsi" w:hAnsiTheme="minorHAnsi"/>
        </w:rPr>
        <w:t>Golgi</w:t>
      </w:r>
      <w:proofErr w:type="gramEnd"/>
      <w:r w:rsidRPr="004E4CE9">
        <w:rPr>
          <w:rFonts w:asciiTheme="minorHAnsi" w:hAnsiTheme="minorHAnsi"/>
        </w:rPr>
        <w:t xml:space="preserve"> apparatus, Golgi vesicles Lysosome, Rough Endoplasmic Reticulum, Smooth Endoplasmic Reticulum, Chloroplast, Cell wall and Cell Vacuole. For each organelle you must include a diagram showing its structure, state whether it is found in plants and/or animal cells, and give a brief (no more than 15 words) description of its function. </w:t>
      </w:r>
    </w:p>
    <w:p w:rsidR="00086B73" w:rsidRPr="004E4CE9" w:rsidRDefault="00086B73" w:rsidP="00086B73">
      <w:pPr>
        <w:rPr>
          <w:rFonts w:asciiTheme="minorHAnsi" w:hAnsiTheme="minorHAnsi"/>
        </w:rPr>
      </w:pPr>
      <w:r w:rsidRPr="004E4CE9">
        <w:rPr>
          <w:rFonts w:asciiTheme="minorHAnsi" w:hAnsiTheme="minorHAnsi"/>
        </w:rPr>
        <w:t xml:space="preserve">The following online websites will give you information about the organelles found in cells. </w:t>
      </w:r>
    </w:p>
    <w:p w:rsidR="00086B73" w:rsidRPr="00F34137" w:rsidRDefault="00382109" w:rsidP="00F34137">
      <w:pPr>
        <w:spacing w:before="240"/>
        <w:ind w:left="360"/>
        <w:rPr>
          <w:rFonts w:asciiTheme="minorHAnsi" w:hAnsiTheme="minorHAnsi"/>
          <w:b/>
          <w:color w:val="000000" w:themeColor="text1"/>
        </w:rPr>
      </w:pPr>
      <w:hyperlink r:id="rId14" w:history="1">
        <w:r w:rsidR="00086B73" w:rsidRPr="00F34137">
          <w:rPr>
            <w:rStyle w:val="Hyperlink"/>
            <w:rFonts w:asciiTheme="minorHAnsi" w:hAnsiTheme="minorHAnsi"/>
            <w:b/>
            <w:color w:val="000000" w:themeColor="text1"/>
          </w:rPr>
          <w:t>http://www.s-co</w:t>
        </w:r>
        <w:r w:rsidR="00086B73" w:rsidRPr="00F34137">
          <w:rPr>
            <w:rStyle w:val="Hyperlink"/>
            <w:rFonts w:asciiTheme="minorHAnsi" w:hAnsiTheme="minorHAnsi"/>
            <w:b/>
            <w:color w:val="000000" w:themeColor="text1"/>
          </w:rPr>
          <w:t>o</w:t>
        </w:r>
        <w:r w:rsidR="00086B73" w:rsidRPr="00F34137">
          <w:rPr>
            <w:rStyle w:val="Hyperlink"/>
            <w:rFonts w:asciiTheme="minorHAnsi" w:hAnsiTheme="minorHAnsi"/>
            <w:b/>
            <w:color w:val="000000" w:themeColor="text1"/>
          </w:rPr>
          <w:t>l.co.uk/a-level/biology/cells-and-organelles/revise-it/organelles</w:t>
        </w:r>
      </w:hyperlink>
    </w:p>
    <w:p w:rsidR="00770B2C" w:rsidRPr="00F34137" w:rsidRDefault="00382109" w:rsidP="00F34137">
      <w:pPr>
        <w:spacing w:before="240"/>
        <w:ind w:left="360"/>
        <w:rPr>
          <w:rStyle w:val="Hyperlink"/>
          <w:rFonts w:asciiTheme="minorHAnsi" w:hAnsiTheme="minorHAnsi"/>
          <w:b/>
          <w:color w:val="000000" w:themeColor="text1"/>
        </w:rPr>
      </w:pPr>
      <w:hyperlink r:id="rId15" w:history="1">
        <w:r w:rsidR="00086B73" w:rsidRPr="00F34137">
          <w:rPr>
            <w:rStyle w:val="Hyperlink"/>
            <w:rFonts w:asciiTheme="minorHAnsi" w:hAnsiTheme="minorHAnsi"/>
            <w:b/>
            <w:color w:val="000000" w:themeColor="text1"/>
          </w:rPr>
          <w:t>http://www.cellsalive.com/cells/3dce</w:t>
        </w:r>
        <w:r w:rsidR="00086B73" w:rsidRPr="00F34137">
          <w:rPr>
            <w:rStyle w:val="Hyperlink"/>
            <w:rFonts w:asciiTheme="minorHAnsi" w:hAnsiTheme="minorHAnsi"/>
            <w:b/>
            <w:color w:val="000000" w:themeColor="text1"/>
          </w:rPr>
          <w:t>l</w:t>
        </w:r>
        <w:r w:rsidR="00086B73" w:rsidRPr="00F34137">
          <w:rPr>
            <w:rStyle w:val="Hyperlink"/>
            <w:rFonts w:asciiTheme="minorHAnsi" w:hAnsiTheme="minorHAnsi"/>
            <w:b/>
            <w:color w:val="000000" w:themeColor="text1"/>
          </w:rPr>
          <w:t>l.htm</w:t>
        </w:r>
      </w:hyperlink>
    </w:p>
    <w:p w:rsidR="004E4CE9" w:rsidRPr="00F34137" w:rsidRDefault="00382109" w:rsidP="00F34137">
      <w:pPr>
        <w:spacing w:before="240" w:line="240" w:lineRule="auto"/>
        <w:ind w:left="360"/>
        <w:contextualSpacing/>
        <w:rPr>
          <w:rFonts w:asciiTheme="minorHAnsi" w:hAnsiTheme="minorHAnsi" w:cs="Arial"/>
          <w:b/>
          <w:bCs/>
          <w:color w:val="000000" w:themeColor="text1"/>
          <w:u w:val="single"/>
        </w:rPr>
      </w:pPr>
      <w:hyperlink r:id="rId16" w:history="1">
        <w:r w:rsidR="00F23E82" w:rsidRPr="00F34137">
          <w:rPr>
            <w:rStyle w:val="Hyperlink"/>
            <w:rFonts w:asciiTheme="minorHAnsi" w:hAnsiTheme="minorHAnsi" w:cs="Arial"/>
            <w:b/>
            <w:bCs/>
            <w:color w:val="000000" w:themeColor="text1"/>
          </w:rPr>
          <w:t>http://tinyurl.com/p78</w:t>
        </w:r>
        <w:bookmarkStart w:id="0" w:name="_GoBack"/>
        <w:bookmarkEnd w:id="0"/>
        <w:r w:rsidR="00F23E82" w:rsidRPr="00F34137">
          <w:rPr>
            <w:rStyle w:val="Hyperlink"/>
            <w:rFonts w:asciiTheme="minorHAnsi" w:hAnsiTheme="minorHAnsi" w:cs="Arial"/>
            <w:b/>
            <w:bCs/>
            <w:color w:val="000000" w:themeColor="text1"/>
          </w:rPr>
          <w:t>4</w:t>
        </w:r>
        <w:r w:rsidR="00F23E82" w:rsidRPr="00F34137">
          <w:rPr>
            <w:rStyle w:val="Hyperlink"/>
            <w:rFonts w:asciiTheme="minorHAnsi" w:hAnsiTheme="minorHAnsi" w:cs="Arial"/>
            <w:b/>
            <w:bCs/>
            <w:color w:val="000000" w:themeColor="text1"/>
          </w:rPr>
          <w:t>phe</w:t>
        </w:r>
      </w:hyperlink>
    </w:p>
    <w:p w:rsidR="007C4D4A" w:rsidRPr="00F34137" w:rsidRDefault="00382109" w:rsidP="00F34137">
      <w:pPr>
        <w:spacing w:before="240"/>
        <w:ind w:left="360"/>
        <w:rPr>
          <w:rFonts w:asciiTheme="minorHAnsi" w:hAnsiTheme="minorHAnsi"/>
          <w:b/>
          <w:color w:val="000000" w:themeColor="text1"/>
          <w:u w:val="single"/>
        </w:rPr>
      </w:pPr>
      <w:hyperlink r:id="rId17" w:history="1">
        <w:r w:rsidR="00086B73" w:rsidRPr="00F34137">
          <w:rPr>
            <w:rStyle w:val="Hyperlink"/>
            <w:rFonts w:asciiTheme="minorHAnsi" w:hAnsiTheme="minorHAnsi"/>
            <w:b/>
            <w:color w:val="000000" w:themeColor="text1"/>
          </w:rPr>
          <w:t>https://www.youtube.com/watch?v=cj8dDTHGJBY</w:t>
        </w:r>
      </w:hyperlink>
    </w:p>
    <w:p w:rsidR="00770B2C" w:rsidRPr="00770B2C" w:rsidRDefault="00770B2C" w:rsidP="00BC21DD">
      <w:pPr>
        <w:rPr>
          <w:rFonts w:asciiTheme="minorHAnsi" w:hAnsiTheme="minorHAnsi"/>
          <w:b/>
          <w:u w:val="single"/>
        </w:rPr>
      </w:pPr>
      <w:r w:rsidRPr="00770B2C">
        <w:rPr>
          <w:rFonts w:asciiTheme="minorHAnsi" w:hAnsiTheme="minorHAnsi"/>
          <w:b/>
          <w:u w:val="single"/>
        </w:rPr>
        <w:t>Task 2</w:t>
      </w:r>
    </w:p>
    <w:p w:rsidR="00BC21DD" w:rsidRPr="004E4CE9" w:rsidRDefault="00BC21DD" w:rsidP="00BC21DD">
      <w:pPr>
        <w:rPr>
          <w:rFonts w:asciiTheme="minorHAnsi" w:hAnsiTheme="minorHAnsi"/>
        </w:rPr>
      </w:pPr>
      <w:r w:rsidRPr="004E4CE9">
        <w:rPr>
          <w:rFonts w:asciiTheme="minorHAnsi" w:hAnsiTheme="minorHAnsi"/>
        </w:rPr>
        <w:t>Once you have completed your resear</w:t>
      </w:r>
      <w:r w:rsidR="00083CB7" w:rsidRPr="004E4CE9">
        <w:rPr>
          <w:rFonts w:asciiTheme="minorHAnsi" w:hAnsiTheme="minorHAnsi"/>
        </w:rPr>
        <w:t>ch, name each organelle below.</w:t>
      </w:r>
    </w:p>
    <w:p w:rsidR="00083CB7" w:rsidRPr="004E4CE9" w:rsidRDefault="00083CB7" w:rsidP="00BC21DD">
      <w:pPr>
        <w:rPr>
          <w:rFonts w:asciiTheme="minorHAnsi" w:hAnsiTheme="minorHAnsi"/>
          <w:b/>
          <w:u w:val="single"/>
        </w:rPr>
      </w:pPr>
      <w:r w:rsidRPr="004E4CE9">
        <w:rPr>
          <w:rFonts w:asciiTheme="minorHAnsi" w:hAnsiTheme="minorHAnsi"/>
          <w:b/>
          <w:noProof/>
          <w:u w:val="single"/>
          <w:lang w:eastAsia="en-GB"/>
        </w:rPr>
        <w:drawing>
          <wp:anchor distT="0" distB="0" distL="114300" distR="114300" simplePos="0" relativeHeight="251658240" behindDoc="0" locked="0" layoutInCell="1" allowOverlap="1">
            <wp:simplePos x="0" y="0"/>
            <wp:positionH relativeFrom="column">
              <wp:posOffset>3467100</wp:posOffset>
            </wp:positionH>
            <wp:positionV relativeFrom="paragraph">
              <wp:posOffset>20320</wp:posOffset>
            </wp:positionV>
            <wp:extent cx="2291715" cy="2390775"/>
            <wp:effectExtent l="0" t="0" r="0" b="9525"/>
            <wp:wrapSquare wrapText="bothSides"/>
            <wp:docPr id="1" name="Picture 1" descr="cid:image001.jpg@01D50A95.475D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A95.475D28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9171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E9">
        <w:rPr>
          <w:rFonts w:asciiTheme="minorHAnsi" w:hAnsiTheme="minorHAnsi"/>
          <w:b/>
          <w:u w:val="single"/>
        </w:rPr>
        <w:t xml:space="preserve">Plant cell </w:t>
      </w:r>
    </w:p>
    <w:p w:rsidR="00083CB7" w:rsidRPr="004E4CE9" w:rsidRDefault="00083CB7" w:rsidP="00BC21DD">
      <w:pPr>
        <w:rPr>
          <w:rFonts w:asciiTheme="minorHAnsi" w:hAnsiTheme="minorHAnsi"/>
        </w:rPr>
      </w:pPr>
      <w:r w:rsidRPr="004E4CE9">
        <w:rPr>
          <w:rFonts w:asciiTheme="minorHAnsi" w:hAnsiTheme="minorHAnsi"/>
        </w:rPr>
        <w:t>A</w:t>
      </w:r>
    </w:p>
    <w:p w:rsidR="00083CB7" w:rsidRPr="004E4CE9" w:rsidRDefault="00083CB7" w:rsidP="00BC21DD">
      <w:pPr>
        <w:rPr>
          <w:rFonts w:asciiTheme="minorHAnsi" w:hAnsiTheme="minorHAnsi"/>
        </w:rPr>
      </w:pPr>
      <w:r w:rsidRPr="004E4CE9">
        <w:rPr>
          <w:rFonts w:asciiTheme="minorHAnsi" w:hAnsiTheme="minorHAnsi"/>
        </w:rPr>
        <w:t>B</w:t>
      </w:r>
    </w:p>
    <w:p w:rsidR="00083CB7" w:rsidRPr="004E4CE9" w:rsidRDefault="00083CB7" w:rsidP="00BC21DD">
      <w:pPr>
        <w:rPr>
          <w:rFonts w:asciiTheme="minorHAnsi" w:hAnsiTheme="minorHAnsi"/>
        </w:rPr>
      </w:pPr>
      <w:r w:rsidRPr="004E4CE9">
        <w:rPr>
          <w:rFonts w:asciiTheme="minorHAnsi" w:hAnsiTheme="minorHAnsi"/>
        </w:rPr>
        <w:t>C</w:t>
      </w:r>
    </w:p>
    <w:p w:rsidR="00083CB7" w:rsidRPr="004E4CE9" w:rsidRDefault="00083CB7" w:rsidP="00BC21DD">
      <w:pPr>
        <w:rPr>
          <w:rFonts w:asciiTheme="minorHAnsi" w:hAnsiTheme="minorHAnsi"/>
        </w:rPr>
      </w:pPr>
      <w:r w:rsidRPr="004E4CE9">
        <w:rPr>
          <w:rFonts w:asciiTheme="minorHAnsi" w:hAnsiTheme="minorHAnsi"/>
        </w:rPr>
        <w:t>D</w:t>
      </w:r>
    </w:p>
    <w:p w:rsidR="00083CB7" w:rsidRPr="004E4CE9" w:rsidRDefault="00083CB7" w:rsidP="00BC21DD">
      <w:pPr>
        <w:rPr>
          <w:rFonts w:asciiTheme="minorHAnsi" w:hAnsiTheme="minorHAnsi"/>
        </w:rPr>
      </w:pPr>
      <w:r w:rsidRPr="004E4CE9">
        <w:rPr>
          <w:rFonts w:asciiTheme="minorHAnsi" w:hAnsiTheme="minorHAnsi"/>
        </w:rPr>
        <w:t>E</w:t>
      </w:r>
    </w:p>
    <w:p w:rsidR="00083CB7" w:rsidRPr="004E4CE9" w:rsidRDefault="00083CB7" w:rsidP="00BC21DD">
      <w:pPr>
        <w:rPr>
          <w:rFonts w:asciiTheme="minorHAnsi" w:hAnsiTheme="minorHAnsi"/>
        </w:rPr>
      </w:pPr>
      <w:r w:rsidRPr="004E4CE9">
        <w:rPr>
          <w:rFonts w:asciiTheme="minorHAnsi" w:hAnsiTheme="minorHAnsi"/>
        </w:rPr>
        <w:t>F</w:t>
      </w:r>
    </w:p>
    <w:p w:rsidR="00083CB7" w:rsidRPr="004E4CE9" w:rsidRDefault="00083CB7" w:rsidP="00BC21DD">
      <w:pPr>
        <w:rPr>
          <w:rFonts w:asciiTheme="minorHAnsi" w:hAnsiTheme="minorHAnsi"/>
        </w:rPr>
      </w:pPr>
      <w:r w:rsidRPr="004E4CE9">
        <w:rPr>
          <w:rFonts w:asciiTheme="minorHAnsi" w:hAnsiTheme="minorHAnsi"/>
        </w:rPr>
        <w:t>G</w:t>
      </w:r>
    </w:p>
    <w:p w:rsidR="00083CB7" w:rsidRPr="004E4CE9" w:rsidRDefault="00083CB7" w:rsidP="00BC21DD">
      <w:pPr>
        <w:rPr>
          <w:rFonts w:asciiTheme="minorHAnsi" w:hAnsiTheme="minorHAnsi"/>
        </w:rPr>
      </w:pPr>
      <w:r w:rsidRPr="004E4CE9">
        <w:rPr>
          <w:rFonts w:asciiTheme="minorHAnsi" w:hAnsiTheme="minorHAnsi"/>
        </w:rPr>
        <w:t>H</w:t>
      </w:r>
    </w:p>
    <w:p w:rsidR="00404D3A" w:rsidRDefault="00404D3A" w:rsidP="00B97315">
      <w:pPr>
        <w:rPr>
          <w:rFonts w:asciiTheme="minorHAnsi" w:hAnsiTheme="minorHAnsi"/>
          <w:b/>
          <w:u w:val="single"/>
        </w:rPr>
      </w:pPr>
    </w:p>
    <w:p w:rsidR="00404D3A" w:rsidRDefault="00404D3A" w:rsidP="00B97315">
      <w:pPr>
        <w:rPr>
          <w:rFonts w:asciiTheme="minorHAnsi" w:hAnsiTheme="minorHAnsi"/>
          <w:b/>
          <w:u w:val="single"/>
        </w:rPr>
      </w:pPr>
    </w:p>
    <w:p w:rsidR="00404D3A" w:rsidRDefault="00404D3A" w:rsidP="00B97315">
      <w:pPr>
        <w:rPr>
          <w:rFonts w:asciiTheme="minorHAnsi" w:hAnsiTheme="minorHAnsi"/>
          <w:b/>
          <w:u w:val="single"/>
        </w:rPr>
      </w:pPr>
    </w:p>
    <w:p w:rsidR="00B97315" w:rsidRPr="00770B2C" w:rsidRDefault="00770B2C" w:rsidP="00B97315">
      <w:pPr>
        <w:rPr>
          <w:rFonts w:asciiTheme="minorHAnsi" w:hAnsiTheme="minorHAnsi"/>
          <w:b/>
          <w:u w:val="single"/>
        </w:rPr>
      </w:pPr>
      <w:r w:rsidRPr="00770B2C">
        <w:rPr>
          <w:rFonts w:asciiTheme="minorHAnsi" w:hAnsiTheme="minorHAnsi"/>
          <w:b/>
          <w:u w:val="single"/>
        </w:rPr>
        <w:t>Animal cell</w:t>
      </w:r>
    </w:p>
    <w:p w:rsidR="00B97315" w:rsidRPr="004E4CE9" w:rsidRDefault="00770B2C" w:rsidP="00770B2C">
      <w:pPr>
        <w:ind w:left="360"/>
        <w:rPr>
          <w:rFonts w:asciiTheme="minorHAnsi" w:hAnsiTheme="minorHAnsi"/>
        </w:rPr>
      </w:pPr>
      <w:r w:rsidRPr="00770B2C">
        <w:rPr>
          <w:rFonts w:asciiTheme="minorHAnsi" w:hAnsiTheme="minorHAnsi"/>
          <w:b/>
          <w:noProof/>
          <w:u w:val="single"/>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2266950" cy="2124075"/>
            <wp:effectExtent l="0" t="0" r="0" b="9525"/>
            <wp:wrapSquare wrapText="bothSides"/>
            <wp:docPr id="2" name="Picture 2" descr="Plant Cell Drawing At Getdrawings â Labelled Animal Ce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 Drawing At Getdrawings â Labelled Animal Cell Diagram"/>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667" b="14978"/>
                    <a:stretch/>
                  </pic:blipFill>
                  <pic:spPr bwMode="auto">
                    <a:xfrm>
                      <a:off x="0" y="0"/>
                      <a:ext cx="2266950"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315" w:rsidRPr="004E4CE9">
        <w:rPr>
          <w:rFonts w:asciiTheme="minorHAnsi" w:hAnsiTheme="minorHAnsi"/>
        </w:rPr>
        <w:t>1</w:t>
      </w:r>
    </w:p>
    <w:p w:rsidR="00B97315" w:rsidRPr="004E4CE9" w:rsidRDefault="00B97315" w:rsidP="00086B73">
      <w:pPr>
        <w:ind w:left="360"/>
        <w:rPr>
          <w:rFonts w:asciiTheme="minorHAnsi" w:hAnsiTheme="minorHAnsi"/>
        </w:rPr>
      </w:pPr>
      <w:r w:rsidRPr="004E4CE9">
        <w:rPr>
          <w:rFonts w:asciiTheme="minorHAnsi" w:hAnsiTheme="minorHAnsi"/>
        </w:rPr>
        <w:t>2</w:t>
      </w:r>
    </w:p>
    <w:p w:rsidR="00B97315" w:rsidRPr="004E4CE9" w:rsidRDefault="00B97315" w:rsidP="00086B73">
      <w:pPr>
        <w:ind w:left="360"/>
        <w:rPr>
          <w:rFonts w:asciiTheme="minorHAnsi" w:hAnsiTheme="minorHAnsi"/>
        </w:rPr>
      </w:pPr>
      <w:r w:rsidRPr="004E4CE9">
        <w:rPr>
          <w:rFonts w:asciiTheme="minorHAnsi" w:hAnsiTheme="minorHAnsi"/>
        </w:rPr>
        <w:t>3</w:t>
      </w:r>
    </w:p>
    <w:p w:rsidR="00B97315" w:rsidRPr="004E4CE9" w:rsidRDefault="00B97315" w:rsidP="00086B73">
      <w:pPr>
        <w:ind w:left="360"/>
        <w:rPr>
          <w:rFonts w:asciiTheme="minorHAnsi" w:hAnsiTheme="minorHAnsi"/>
        </w:rPr>
      </w:pPr>
      <w:r w:rsidRPr="004E4CE9">
        <w:rPr>
          <w:rFonts w:asciiTheme="minorHAnsi" w:hAnsiTheme="minorHAnsi"/>
        </w:rPr>
        <w:t>4</w:t>
      </w:r>
    </w:p>
    <w:p w:rsidR="00B97315" w:rsidRPr="004E4CE9" w:rsidRDefault="00B97315" w:rsidP="00086B73">
      <w:pPr>
        <w:ind w:left="360"/>
        <w:rPr>
          <w:rFonts w:asciiTheme="minorHAnsi" w:hAnsiTheme="minorHAnsi"/>
        </w:rPr>
      </w:pPr>
      <w:r w:rsidRPr="004E4CE9">
        <w:rPr>
          <w:rFonts w:asciiTheme="minorHAnsi" w:hAnsiTheme="minorHAnsi"/>
        </w:rPr>
        <w:t>5</w:t>
      </w:r>
    </w:p>
    <w:p w:rsidR="00B97315" w:rsidRPr="004E4CE9" w:rsidRDefault="00B97315" w:rsidP="00086B73">
      <w:pPr>
        <w:ind w:left="360"/>
        <w:rPr>
          <w:rFonts w:asciiTheme="minorHAnsi" w:hAnsiTheme="minorHAnsi"/>
        </w:rPr>
      </w:pPr>
      <w:r w:rsidRPr="004E4CE9">
        <w:rPr>
          <w:rFonts w:asciiTheme="minorHAnsi" w:hAnsiTheme="minorHAnsi"/>
        </w:rPr>
        <w:lastRenderedPageBreak/>
        <w:t>6</w:t>
      </w:r>
    </w:p>
    <w:p w:rsidR="00B97315" w:rsidRPr="004E4CE9" w:rsidRDefault="00B97315" w:rsidP="00086B73">
      <w:pPr>
        <w:ind w:left="360"/>
        <w:rPr>
          <w:rFonts w:asciiTheme="minorHAnsi" w:hAnsiTheme="minorHAnsi"/>
        </w:rPr>
      </w:pPr>
      <w:r w:rsidRPr="004E4CE9">
        <w:rPr>
          <w:rFonts w:asciiTheme="minorHAnsi" w:hAnsiTheme="minorHAnsi"/>
        </w:rPr>
        <w:t>7</w:t>
      </w:r>
    </w:p>
    <w:p w:rsidR="00B97315" w:rsidRPr="004E4CE9" w:rsidRDefault="00B97315" w:rsidP="00086B73">
      <w:pPr>
        <w:ind w:left="360"/>
        <w:rPr>
          <w:rFonts w:asciiTheme="minorHAnsi" w:hAnsiTheme="minorHAnsi"/>
        </w:rPr>
      </w:pPr>
      <w:r w:rsidRPr="004E4CE9">
        <w:rPr>
          <w:rFonts w:asciiTheme="minorHAnsi" w:hAnsiTheme="minorHAnsi"/>
        </w:rPr>
        <w:t>8</w:t>
      </w:r>
    </w:p>
    <w:p w:rsidR="00B97315" w:rsidRPr="004E4CE9" w:rsidRDefault="00B97315" w:rsidP="00086B73">
      <w:pPr>
        <w:ind w:left="360"/>
        <w:rPr>
          <w:rFonts w:asciiTheme="minorHAnsi" w:hAnsiTheme="minorHAnsi"/>
        </w:rPr>
      </w:pPr>
      <w:r w:rsidRPr="004E4CE9">
        <w:rPr>
          <w:rFonts w:asciiTheme="minorHAnsi" w:hAnsiTheme="minorHAnsi"/>
        </w:rPr>
        <w:t>9</w:t>
      </w:r>
    </w:p>
    <w:p w:rsidR="00B97315" w:rsidRPr="004E4CE9" w:rsidRDefault="00B97315" w:rsidP="00086B73">
      <w:pPr>
        <w:ind w:left="360"/>
        <w:rPr>
          <w:rFonts w:asciiTheme="minorHAnsi" w:hAnsiTheme="minorHAnsi"/>
        </w:rPr>
      </w:pPr>
      <w:r w:rsidRPr="004E4CE9">
        <w:rPr>
          <w:rFonts w:asciiTheme="minorHAnsi" w:hAnsiTheme="minorHAnsi"/>
        </w:rPr>
        <w:t>10</w:t>
      </w:r>
    </w:p>
    <w:p w:rsidR="00B97315" w:rsidRPr="004E4CE9" w:rsidRDefault="00B97315" w:rsidP="00086B73">
      <w:pPr>
        <w:ind w:left="360"/>
        <w:rPr>
          <w:rFonts w:asciiTheme="minorHAnsi" w:hAnsiTheme="minorHAnsi"/>
        </w:rPr>
      </w:pPr>
      <w:r w:rsidRPr="004E4CE9">
        <w:rPr>
          <w:rFonts w:asciiTheme="minorHAnsi" w:hAnsiTheme="minorHAnsi"/>
        </w:rPr>
        <w:t>11</w:t>
      </w:r>
    </w:p>
    <w:p w:rsidR="00B97315" w:rsidRPr="004E4CE9" w:rsidRDefault="00B97315" w:rsidP="00086B73">
      <w:pPr>
        <w:ind w:left="360"/>
        <w:rPr>
          <w:rFonts w:asciiTheme="minorHAnsi" w:hAnsiTheme="minorHAnsi"/>
        </w:rPr>
      </w:pPr>
      <w:r w:rsidRPr="004E4CE9">
        <w:rPr>
          <w:rFonts w:asciiTheme="minorHAnsi" w:hAnsiTheme="minorHAnsi"/>
        </w:rPr>
        <w:t>12</w:t>
      </w:r>
    </w:p>
    <w:p w:rsidR="00420E7A" w:rsidRPr="004E4CE9" w:rsidRDefault="00B97315" w:rsidP="00770B2C">
      <w:pPr>
        <w:ind w:left="360"/>
        <w:rPr>
          <w:rFonts w:asciiTheme="minorHAnsi" w:hAnsiTheme="minorHAnsi"/>
        </w:rPr>
      </w:pPr>
      <w:r w:rsidRPr="004E4CE9">
        <w:rPr>
          <w:rFonts w:asciiTheme="minorHAnsi" w:hAnsiTheme="minorHAnsi"/>
        </w:rPr>
        <w:t>13</w:t>
      </w:r>
    </w:p>
    <w:p w:rsidR="007C4D4A" w:rsidRPr="004E4CE9" w:rsidRDefault="007C4D4A" w:rsidP="007C4D4A">
      <w:pPr>
        <w:pStyle w:val="ListParagraph"/>
        <w:numPr>
          <w:ilvl w:val="0"/>
          <w:numId w:val="5"/>
        </w:numPr>
        <w:spacing w:line="240" w:lineRule="auto"/>
        <w:rPr>
          <w:rFonts w:asciiTheme="minorHAnsi" w:hAnsiTheme="minorHAnsi"/>
        </w:rPr>
      </w:pPr>
      <w:r w:rsidRPr="004E4CE9">
        <w:rPr>
          <w:rFonts w:asciiTheme="minorHAnsi" w:hAnsiTheme="minorHAnsi"/>
        </w:rPr>
        <w:t>Which of the organelles listed above are not bound by a membrane.</w:t>
      </w:r>
    </w:p>
    <w:p w:rsidR="007C4D4A" w:rsidRPr="004E4CE9" w:rsidRDefault="007C4D4A" w:rsidP="007C4D4A">
      <w:pPr>
        <w:spacing w:line="240" w:lineRule="auto"/>
        <w:contextualSpacing/>
        <w:rPr>
          <w:rFonts w:asciiTheme="minorHAnsi" w:hAnsiTheme="minorHAnsi"/>
        </w:rPr>
      </w:pPr>
    </w:p>
    <w:p w:rsidR="00F23E82" w:rsidRPr="003765AD" w:rsidRDefault="007C4D4A" w:rsidP="00335B2B">
      <w:pPr>
        <w:pStyle w:val="ListParagraph"/>
        <w:numPr>
          <w:ilvl w:val="0"/>
          <w:numId w:val="5"/>
        </w:numPr>
        <w:spacing w:line="240" w:lineRule="auto"/>
        <w:rPr>
          <w:rFonts w:asciiTheme="minorHAnsi" w:hAnsiTheme="minorHAnsi"/>
        </w:rPr>
      </w:pPr>
      <w:r w:rsidRPr="004E4CE9">
        <w:rPr>
          <w:rFonts w:asciiTheme="minorHAnsi" w:hAnsiTheme="minorHAnsi"/>
        </w:rPr>
        <w:t>Which of the organelles contains nucleic acid?</w:t>
      </w:r>
    </w:p>
    <w:p w:rsidR="00F23E82" w:rsidRPr="004E4CE9" w:rsidRDefault="00F23E82"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04D3A" w:rsidRDefault="00404D3A" w:rsidP="00335B2B">
      <w:pPr>
        <w:spacing w:line="240" w:lineRule="auto"/>
        <w:contextualSpacing/>
        <w:rPr>
          <w:rFonts w:asciiTheme="minorHAnsi" w:hAnsiTheme="minorHAnsi"/>
          <w:b/>
          <w:u w:val="single"/>
        </w:rPr>
      </w:pPr>
    </w:p>
    <w:p w:rsidR="00420E7A" w:rsidRPr="004E4CE9" w:rsidRDefault="00770B2C" w:rsidP="00335B2B">
      <w:pPr>
        <w:spacing w:line="240" w:lineRule="auto"/>
        <w:contextualSpacing/>
        <w:rPr>
          <w:rFonts w:asciiTheme="minorHAnsi" w:hAnsiTheme="minorHAnsi"/>
          <w:b/>
          <w:u w:val="single"/>
        </w:rPr>
      </w:pPr>
      <w:r>
        <w:rPr>
          <w:rFonts w:asciiTheme="minorHAnsi" w:hAnsiTheme="minorHAnsi"/>
          <w:b/>
          <w:u w:val="single"/>
        </w:rPr>
        <w:t>Task 3:</w:t>
      </w:r>
      <w:r w:rsidR="00335B2B" w:rsidRPr="004E4CE9">
        <w:rPr>
          <w:rFonts w:asciiTheme="minorHAnsi" w:hAnsiTheme="minorHAnsi"/>
          <w:b/>
          <w:u w:val="single"/>
        </w:rPr>
        <w:t xml:space="preserve"> Prokaryotic cell structure</w:t>
      </w:r>
    </w:p>
    <w:p w:rsidR="00420E7A" w:rsidRPr="00770B2C" w:rsidRDefault="00335B2B" w:rsidP="00770B2C">
      <w:pPr>
        <w:pStyle w:val="ListParagraph"/>
        <w:numPr>
          <w:ilvl w:val="0"/>
          <w:numId w:val="7"/>
        </w:numPr>
        <w:spacing w:line="240" w:lineRule="auto"/>
        <w:rPr>
          <w:rFonts w:asciiTheme="minorHAnsi" w:hAnsiTheme="minorHAnsi"/>
        </w:rPr>
      </w:pPr>
      <w:r w:rsidRPr="00770B2C">
        <w:rPr>
          <w:rFonts w:asciiTheme="minorHAnsi" w:hAnsiTheme="minorHAnsi"/>
        </w:rPr>
        <w:t>Produce a clearly labelled diagr</w:t>
      </w:r>
      <w:r w:rsidR="00420E7A" w:rsidRPr="00770B2C">
        <w:rPr>
          <w:rFonts w:asciiTheme="minorHAnsi" w:hAnsiTheme="minorHAnsi"/>
        </w:rPr>
        <w:t>am of a typical prokaryotic cell in the space below</w:t>
      </w:r>
      <w:r w:rsidRPr="00770B2C">
        <w:rPr>
          <w:rFonts w:asciiTheme="minorHAnsi" w:hAnsiTheme="minorHAnsi"/>
        </w:rPr>
        <w:t xml:space="preserve">. </w:t>
      </w:r>
      <w:r w:rsidR="00420E7A" w:rsidRPr="00770B2C">
        <w:rPr>
          <w:rFonts w:asciiTheme="minorHAnsi" w:hAnsiTheme="minorHAnsi"/>
        </w:rPr>
        <w:t xml:space="preserve">It is </w:t>
      </w:r>
      <w:r w:rsidR="004E4CE9" w:rsidRPr="00770B2C">
        <w:rPr>
          <w:rFonts w:asciiTheme="minorHAnsi" w:hAnsiTheme="minorHAnsi"/>
        </w:rPr>
        <w:t>an</w:t>
      </w:r>
      <w:r w:rsidR="00420E7A" w:rsidRPr="00770B2C">
        <w:rPr>
          <w:rFonts w:asciiTheme="minorHAnsi" w:hAnsiTheme="minorHAnsi"/>
        </w:rPr>
        <w:t xml:space="preserve"> important skill to be able to draw</w:t>
      </w:r>
      <w:r w:rsidR="004E4CE9" w:rsidRPr="00770B2C">
        <w:rPr>
          <w:rFonts w:asciiTheme="minorHAnsi" w:hAnsiTheme="minorHAnsi"/>
        </w:rPr>
        <w:t xml:space="preserve"> specimens and reproduce diagrams at A-level.  Use the guidelines below when completing your diagram;</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t>Diagrams must be drawn and labelled in pencil.</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t>They must be large and clear so that features can be easily distinguished.</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t>Distinct single lines should be used when drawing, do not sketch.</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t xml:space="preserve">Add a title and labels to your diagram. The title should be centred above the diagram and all the labels down either the left </w:t>
      </w:r>
      <w:r w:rsidRPr="004E4CE9">
        <w:rPr>
          <w:rFonts w:asciiTheme="minorHAnsi" w:hAnsiTheme="minorHAnsi"/>
          <w:u w:val="single"/>
        </w:rPr>
        <w:t>or</w:t>
      </w:r>
      <w:r w:rsidRPr="004E4CE9">
        <w:rPr>
          <w:rFonts w:asciiTheme="minorHAnsi" w:hAnsiTheme="minorHAnsi"/>
        </w:rPr>
        <w:t xml:space="preserve"> right hand side of the diagram. Each label line should be straight and must not overlap with other label lines.</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lastRenderedPageBreak/>
        <w:t xml:space="preserve">Annotation can be added, next to or underneath the label. </w:t>
      </w:r>
    </w:p>
    <w:p w:rsidR="00335B2B" w:rsidRPr="004E4CE9" w:rsidRDefault="00335B2B" w:rsidP="00335B2B">
      <w:pPr>
        <w:pStyle w:val="ListParagraph"/>
        <w:numPr>
          <w:ilvl w:val="0"/>
          <w:numId w:val="2"/>
        </w:numPr>
        <w:spacing w:after="200" w:line="240" w:lineRule="auto"/>
        <w:rPr>
          <w:rFonts w:asciiTheme="minorHAnsi" w:hAnsiTheme="minorHAnsi"/>
        </w:rPr>
      </w:pPr>
      <w:r w:rsidRPr="004E4CE9">
        <w:rPr>
          <w:rFonts w:asciiTheme="minorHAnsi" w:hAnsiTheme="minorHAnsi"/>
        </w:rPr>
        <w:t>Add a scale bar to show relative sizes of the parts of the cell.</w:t>
      </w:r>
    </w:p>
    <w:p w:rsidR="003765AD" w:rsidRDefault="00770B2C" w:rsidP="00420E7A">
      <w:pPr>
        <w:spacing w:line="240"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105410</wp:posOffset>
                </wp:positionV>
                <wp:extent cx="5772150" cy="414337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5772150" cy="414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B080" id="Rectangle 3" o:spid="_x0000_s1026" style="position:absolute;margin-left:0;margin-top:8.3pt;width:454.5pt;height:3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" filled="f" strokecolor="#1f4d78 [1604]" strokeweight="1pt">
                <w10:wrap type="square"/>
              </v:rect>
            </w:pict>
          </mc:Fallback>
        </mc:AlternateContent>
      </w:r>
    </w:p>
    <w:p w:rsidR="00770B2C" w:rsidRDefault="00770B2C"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770B2C">
      <w:pPr>
        <w:pStyle w:val="ListParagraph"/>
        <w:spacing w:line="240" w:lineRule="auto"/>
        <w:ind w:left="360"/>
        <w:rPr>
          <w:rFonts w:asciiTheme="minorHAnsi" w:hAnsiTheme="minorHAnsi"/>
        </w:rPr>
      </w:pPr>
    </w:p>
    <w:p w:rsidR="00404D3A" w:rsidRDefault="00404D3A" w:rsidP="00404D3A">
      <w:pPr>
        <w:pStyle w:val="ListParagraph"/>
        <w:spacing w:line="240" w:lineRule="auto"/>
        <w:ind w:left="360"/>
        <w:rPr>
          <w:rFonts w:asciiTheme="minorHAnsi" w:hAnsiTheme="minorHAnsi"/>
        </w:rPr>
      </w:pPr>
    </w:p>
    <w:p w:rsidR="004E4CE9" w:rsidRPr="00770B2C" w:rsidRDefault="00770B2C" w:rsidP="00770B2C">
      <w:pPr>
        <w:pStyle w:val="ListParagraph"/>
        <w:numPr>
          <w:ilvl w:val="0"/>
          <w:numId w:val="7"/>
        </w:numPr>
        <w:spacing w:line="240" w:lineRule="auto"/>
        <w:rPr>
          <w:rFonts w:asciiTheme="minorHAnsi" w:hAnsiTheme="minorHAnsi"/>
        </w:rPr>
      </w:pPr>
      <w:r w:rsidRPr="00770B2C">
        <w:rPr>
          <w:rFonts w:asciiTheme="minorHAnsi" w:hAnsiTheme="minorHAnsi"/>
        </w:rPr>
        <w:t>Complete the t</w:t>
      </w:r>
      <w:r w:rsidR="002428CC">
        <w:rPr>
          <w:rFonts w:asciiTheme="minorHAnsi" w:hAnsiTheme="minorHAnsi"/>
        </w:rPr>
        <w:t>able to show the roles of the components in prokaryotic cells.</w:t>
      </w:r>
    </w:p>
    <w:tbl>
      <w:tblPr>
        <w:tblStyle w:val="TableGrid"/>
        <w:tblW w:w="9782" w:type="dxa"/>
        <w:tblInd w:w="-431" w:type="dxa"/>
        <w:tblLook w:val="04A0" w:firstRow="1" w:lastRow="0" w:firstColumn="1" w:lastColumn="0" w:noHBand="0" w:noVBand="1"/>
      </w:tblPr>
      <w:tblGrid>
        <w:gridCol w:w="2456"/>
        <w:gridCol w:w="3215"/>
        <w:gridCol w:w="4111"/>
      </w:tblGrid>
      <w:tr w:rsidR="004E4CE9" w:rsidRPr="004E4CE9" w:rsidTr="004E4CE9">
        <w:tc>
          <w:tcPr>
            <w:tcW w:w="2456" w:type="dxa"/>
          </w:tcPr>
          <w:p w:rsidR="004E4CE9" w:rsidRPr="004E4CE9" w:rsidRDefault="004E4CE9" w:rsidP="004E4CE9">
            <w:pPr>
              <w:spacing w:line="240" w:lineRule="auto"/>
              <w:contextualSpacing/>
              <w:jc w:val="center"/>
              <w:rPr>
                <w:rFonts w:asciiTheme="minorHAnsi" w:hAnsiTheme="minorHAnsi"/>
                <w:b/>
              </w:rPr>
            </w:pPr>
          </w:p>
          <w:p w:rsidR="004E4CE9" w:rsidRPr="004E4CE9" w:rsidRDefault="004E4CE9" w:rsidP="004E4CE9">
            <w:pPr>
              <w:spacing w:line="240" w:lineRule="auto"/>
              <w:contextualSpacing/>
              <w:jc w:val="center"/>
              <w:rPr>
                <w:rFonts w:asciiTheme="minorHAnsi" w:hAnsiTheme="minorHAnsi"/>
                <w:b/>
              </w:rPr>
            </w:pPr>
            <w:r w:rsidRPr="004E4CE9">
              <w:rPr>
                <w:rFonts w:asciiTheme="minorHAnsi" w:hAnsiTheme="minorHAnsi"/>
                <w:b/>
              </w:rPr>
              <w:t>Component of prokaryotic cell</w:t>
            </w:r>
          </w:p>
          <w:p w:rsidR="004E4CE9" w:rsidRPr="004E4CE9" w:rsidRDefault="004E4CE9" w:rsidP="004E4CE9">
            <w:pPr>
              <w:spacing w:line="240" w:lineRule="auto"/>
              <w:contextualSpacing/>
              <w:jc w:val="center"/>
              <w:rPr>
                <w:rFonts w:asciiTheme="minorHAnsi" w:hAnsiTheme="minorHAnsi"/>
                <w:b/>
              </w:rPr>
            </w:pPr>
          </w:p>
        </w:tc>
        <w:tc>
          <w:tcPr>
            <w:tcW w:w="3215" w:type="dxa"/>
          </w:tcPr>
          <w:p w:rsidR="004E4CE9" w:rsidRPr="004E4CE9" w:rsidRDefault="004E4CE9" w:rsidP="004E4CE9">
            <w:pPr>
              <w:spacing w:line="240" w:lineRule="auto"/>
              <w:contextualSpacing/>
              <w:jc w:val="center"/>
              <w:rPr>
                <w:rFonts w:asciiTheme="minorHAnsi" w:hAnsiTheme="minorHAnsi"/>
                <w:b/>
              </w:rPr>
            </w:pPr>
          </w:p>
          <w:p w:rsidR="004E4CE9" w:rsidRPr="004E4CE9" w:rsidRDefault="004E4CE9" w:rsidP="004E4CE9">
            <w:pPr>
              <w:spacing w:line="240" w:lineRule="auto"/>
              <w:contextualSpacing/>
              <w:jc w:val="center"/>
              <w:rPr>
                <w:rFonts w:asciiTheme="minorHAnsi" w:hAnsiTheme="minorHAnsi"/>
                <w:b/>
              </w:rPr>
            </w:pPr>
            <w:r w:rsidRPr="004E4CE9">
              <w:rPr>
                <w:rFonts w:asciiTheme="minorHAnsi" w:hAnsiTheme="minorHAnsi"/>
                <w:b/>
              </w:rPr>
              <w:t>Structure</w:t>
            </w:r>
          </w:p>
        </w:tc>
        <w:tc>
          <w:tcPr>
            <w:tcW w:w="4111" w:type="dxa"/>
          </w:tcPr>
          <w:p w:rsidR="004E4CE9" w:rsidRPr="004E4CE9" w:rsidRDefault="004E4CE9" w:rsidP="004E4CE9">
            <w:pPr>
              <w:spacing w:line="240" w:lineRule="auto"/>
              <w:contextualSpacing/>
              <w:jc w:val="center"/>
              <w:rPr>
                <w:rFonts w:asciiTheme="minorHAnsi" w:hAnsiTheme="minorHAnsi"/>
                <w:b/>
              </w:rPr>
            </w:pPr>
          </w:p>
          <w:p w:rsidR="004E4CE9" w:rsidRPr="004E4CE9" w:rsidRDefault="004E4CE9" w:rsidP="004E4CE9">
            <w:pPr>
              <w:spacing w:line="240" w:lineRule="auto"/>
              <w:contextualSpacing/>
              <w:jc w:val="center"/>
              <w:rPr>
                <w:rFonts w:asciiTheme="minorHAnsi" w:hAnsiTheme="minorHAnsi"/>
                <w:b/>
              </w:rPr>
            </w:pPr>
            <w:r w:rsidRPr="004E4CE9">
              <w:rPr>
                <w:rFonts w:asciiTheme="minorHAnsi" w:hAnsiTheme="minorHAnsi"/>
                <w:b/>
              </w:rPr>
              <w:t>Function</w:t>
            </w:r>
          </w:p>
        </w:tc>
      </w:tr>
      <w:tr w:rsidR="004E4CE9" w:rsidRPr="004E4CE9" w:rsidTr="004E4CE9">
        <w:tc>
          <w:tcPr>
            <w:tcW w:w="2456"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Circular DNA</w:t>
            </w:r>
          </w:p>
          <w:p w:rsidR="004E4CE9" w:rsidRPr="004E4CE9" w:rsidRDefault="004E4CE9" w:rsidP="004E4CE9">
            <w:pPr>
              <w:spacing w:line="240" w:lineRule="auto"/>
              <w:contextualSpacing/>
              <w:rPr>
                <w:rFonts w:asciiTheme="minorHAnsi" w:hAnsiTheme="minorHAnsi"/>
              </w:rPr>
            </w:pPr>
          </w:p>
          <w:p w:rsidR="004E4CE9" w:rsidRPr="004E4CE9" w:rsidRDefault="004E4CE9" w:rsidP="004E4CE9">
            <w:pPr>
              <w:spacing w:line="240" w:lineRule="auto"/>
              <w:contextualSpacing/>
              <w:rPr>
                <w:rFonts w:asciiTheme="minorHAnsi" w:hAnsiTheme="minorHAnsi"/>
              </w:rPr>
            </w:pPr>
          </w:p>
        </w:tc>
        <w:tc>
          <w:tcPr>
            <w:tcW w:w="3215" w:type="dxa"/>
          </w:tcPr>
          <w:p w:rsidR="004E4CE9" w:rsidRPr="004E4CE9" w:rsidRDefault="004E4CE9" w:rsidP="004E4CE9">
            <w:pPr>
              <w:spacing w:line="240" w:lineRule="auto"/>
              <w:contextualSpacing/>
              <w:rPr>
                <w:rFonts w:asciiTheme="minorHAnsi" w:hAnsiTheme="minorHAnsi"/>
              </w:rPr>
            </w:pPr>
          </w:p>
        </w:tc>
        <w:tc>
          <w:tcPr>
            <w:tcW w:w="4111"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Contains the  genetic information for the replication of cells</w:t>
            </w:r>
          </w:p>
        </w:tc>
      </w:tr>
      <w:tr w:rsidR="004E4CE9" w:rsidRPr="004E4CE9" w:rsidTr="004E4CE9">
        <w:tc>
          <w:tcPr>
            <w:tcW w:w="2456"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Cell membrane</w:t>
            </w:r>
          </w:p>
          <w:p w:rsidR="004E4CE9" w:rsidRPr="004E4CE9" w:rsidRDefault="004E4CE9" w:rsidP="004E4CE9">
            <w:pPr>
              <w:spacing w:line="240" w:lineRule="auto"/>
              <w:contextualSpacing/>
              <w:rPr>
                <w:rFonts w:asciiTheme="minorHAnsi" w:hAnsiTheme="minorHAnsi"/>
              </w:rPr>
            </w:pPr>
          </w:p>
          <w:p w:rsidR="004E4CE9" w:rsidRPr="004E4CE9" w:rsidRDefault="004E4CE9" w:rsidP="004E4CE9">
            <w:pPr>
              <w:spacing w:line="240" w:lineRule="auto"/>
              <w:contextualSpacing/>
              <w:rPr>
                <w:rFonts w:asciiTheme="minorHAnsi" w:hAnsiTheme="minorHAnsi"/>
              </w:rPr>
            </w:pPr>
          </w:p>
        </w:tc>
        <w:tc>
          <w:tcPr>
            <w:tcW w:w="3215"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Made of phospholipids and proteins.</w:t>
            </w:r>
          </w:p>
        </w:tc>
        <w:tc>
          <w:tcPr>
            <w:tcW w:w="4111" w:type="dxa"/>
          </w:tcPr>
          <w:p w:rsidR="004E4CE9" w:rsidRPr="004E4CE9" w:rsidRDefault="004E4CE9" w:rsidP="004E4CE9">
            <w:pPr>
              <w:spacing w:line="240" w:lineRule="auto"/>
              <w:contextualSpacing/>
              <w:rPr>
                <w:rFonts w:asciiTheme="minorHAnsi" w:hAnsiTheme="minorHAnsi"/>
              </w:rPr>
            </w:pPr>
          </w:p>
        </w:tc>
      </w:tr>
      <w:tr w:rsidR="004E4CE9" w:rsidRPr="004E4CE9" w:rsidTr="004E4CE9">
        <w:tc>
          <w:tcPr>
            <w:tcW w:w="2456"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Cell wall</w:t>
            </w:r>
          </w:p>
          <w:p w:rsidR="004E4CE9" w:rsidRPr="004E4CE9" w:rsidRDefault="004E4CE9" w:rsidP="004E4CE9">
            <w:pPr>
              <w:spacing w:line="240" w:lineRule="auto"/>
              <w:contextualSpacing/>
              <w:rPr>
                <w:rFonts w:asciiTheme="minorHAnsi" w:hAnsiTheme="minorHAnsi"/>
              </w:rPr>
            </w:pPr>
          </w:p>
          <w:p w:rsidR="004E4CE9" w:rsidRPr="004E4CE9" w:rsidRDefault="004E4CE9" w:rsidP="004E4CE9">
            <w:pPr>
              <w:spacing w:line="240" w:lineRule="auto"/>
              <w:contextualSpacing/>
              <w:rPr>
                <w:rFonts w:asciiTheme="minorHAnsi" w:hAnsiTheme="minorHAnsi"/>
              </w:rPr>
            </w:pPr>
          </w:p>
        </w:tc>
        <w:tc>
          <w:tcPr>
            <w:tcW w:w="3215" w:type="dxa"/>
          </w:tcPr>
          <w:p w:rsidR="004E4CE9" w:rsidRPr="004E4CE9" w:rsidRDefault="004E4CE9" w:rsidP="004E4CE9">
            <w:pPr>
              <w:spacing w:line="240" w:lineRule="auto"/>
              <w:contextualSpacing/>
              <w:rPr>
                <w:rFonts w:asciiTheme="minorHAnsi" w:hAnsiTheme="minorHAnsi"/>
              </w:rPr>
            </w:pPr>
          </w:p>
        </w:tc>
        <w:tc>
          <w:tcPr>
            <w:tcW w:w="4111"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A physical barrier which excludes certain substances and protects against mechanical damage and osmotic lysis.</w:t>
            </w:r>
          </w:p>
        </w:tc>
      </w:tr>
      <w:tr w:rsidR="004E4CE9" w:rsidRPr="004E4CE9" w:rsidTr="004E4CE9">
        <w:trPr>
          <w:trHeight w:val="739"/>
        </w:trPr>
        <w:tc>
          <w:tcPr>
            <w:tcW w:w="2456" w:type="dxa"/>
          </w:tcPr>
          <w:p w:rsidR="004E4CE9" w:rsidRPr="004E4CE9" w:rsidRDefault="004E4CE9" w:rsidP="004E4CE9">
            <w:pPr>
              <w:spacing w:line="240" w:lineRule="auto"/>
              <w:contextualSpacing/>
              <w:rPr>
                <w:rFonts w:asciiTheme="minorHAnsi" w:hAnsiTheme="minorHAnsi"/>
              </w:rPr>
            </w:pPr>
            <w:r>
              <w:rPr>
                <w:rFonts w:asciiTheme="minorHAnsi" w:hAnsiTheme="minorHAnsi"/>
              </w:rPr>
              <w:t xml:space="preserve">Ribosomes </w:t>
            </w:r>
          </w:p>
          <w:p w:rsidR="004E4CE9" w:rsidRPr="004E4CE9" w:rsidRDefault="004E4CE9" w:rsidP="004E4CE9">
            <w:pPr>
              <w:spacing w:line="240" w:lineRule="auto"/>
              <w:contextualSpacing/>
              <w:rPr>
                <w:rFonts w:asciiTheme="minorHAnsi" w:hAnsiTheme="minorHAnsi"/>
              </w:rPr>
            </w:pPr>
          </w:p>
        </w:tc>
        <w:tc>
          <w:tcPr>
            <w:tcW w:w="3215" w:type="dxa"/>
          </w:tcPr>
          <w:p w:rsidR="004E4CE9" w:rsidRPr="004E4CE9" w:rsidRDefault="004E4CE9" w:rsidP="004E4CE9">
            <w:pPr>
              <w:spacing w:line="240" w:lineRule="auto"/>
              <w:contextualSpacing/>
              <w:rPr>
                <w:rFonts w:asciiTheme="minorHAnsi" w:hAnsiTheme="minorHAnsi"/>
              </w:rPr>
            </w:pPr>
          </w:p>
        </w:tc>
        <w:tc>
          <w:tcPr>
            <w:tcW w:w="4111"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 xml:space="preserve">Site of protein synthesis </w:t>
            </w:r>
          </w:p>
        </w:tc>
      </w:tr>
      <w:tr w:rsidR="004E4CE9" w:rsidRPr="004E4CE9" w:rsidTr="004E4CE9">
        <w:trPr>
          <w:trHeight w:val="782"/>
        </w:trPr>
        <w:tc>
          <w:tcPr>
            <w:tcW w:w="2456" w:type="dxa"/>
          </w:tcPr>
          <w:p w:rsidR="004E4CE9" w:rsidRPr="004E4CE9" w:rsidRDefault="004E4CE9" w:rsidP="004E4CE9">
            <w:pPr>
              <w:spacing w:line="240" w:lineRule="auto"/>
              <w:contextualSpacing/>
              <w:rPr>
                <w:rFonts w:asciiTheme="minorHAnsi" w:hAnsiTheme="minorHAnsi"/>
              </w:rPr>
            </w:pPr>
          </w:p>
          <w:p w:rsidR="004E4CE9" w:rsidRPr="004E4CE9" w:rsidRDefault="004E4CE9" w:rsidP="004E4CE9">
            <w:pPr>
              <w:spacing w:line="240" w:lineRule="auto"/>
              <w:contextualSpacing/>
              <w:rPr>
                <w:rFonts w:asciiTheme="minorHAnsi" w:hAnsiTheme="minorHAnsi"/>
              </w:rPr>
            </w:pPr>
          </w:p>
          <w:p w:rsidR="004E4CE9" w:rsidRPr="004E4CE9" w:rsidRDefault="004E4CE9" w:rsidP="004E4CE9">
            <w:pPr>
              <w:spacing w:line="240" w:lineRule="auto"/>
              <w:contextualSpacing/>
              <w:rPr>
                <w:rFonts w:asciiTheme="minorHAnsi" w:hAnsiTheme="minorHAnsi"/>
              </w:rPr>
            </w:pPr>
          </w:p>
        </w:tc>
        <w:tc>
          <w:tcPr>
            <w:tcW w:w="3215"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DNA in the form of small circular strands.</w:t>
            </w:r>
          </w:p>
        </w:tc>
        <w:tc>
          <w:tcPr>
            <w:tcW w:w="4111" w:type="dxa"/>
          </w:tcPr>
          <w:p w:rsidR="004E4CE9" w:rsidRPr="004E4CE9" w:rsidRDefault="004E4CE9" w:rsidP="004E4CE9">
            <w:pPr>
              <w:spacing w:line="240" w:lineRule="auto"/>
              <w:contextualSpacing/>
              <w:rPr>
                <w:rFonts w:asciiTheme="minorHAnsi" w:hAnsiTheme="minorHAnsi"/>
              </w:rPr>
            </w:pPr>
            <w:r w:rsidRPr="004E4CE9">
              <w:rPr>
                <w:rFonts w:asciiTheme="minorHAnsi" w:hAnsiTheme="minorHAnsi"/>
              </w:rPr>
              <w:t>Has the genes that may aid survival of ba</w:t>
            </w:r>
            <w:r>
              <w:rPr>
                <w:rFonts w:asciiTheme="minorHAnsi" w:hAnsiTheme="minorHAnsi"/>
              </w:rPr>
              <w:t>cteria in adverse conditions.</w:t>
            </w:r>
          </w:p>
        </w:tc>
      </w:tr>
    </w:tbl>
    <w:p w:rsidR="004E4CE9" w:rsidRDefault="004E4CE9" w:rsidP="00420E7A">
      <w:pPr>
        <w:spacing w:line="240" w:lineRule="auto"/>
      </w:pPr>
    </w:p>
    <w:p w:rsidR="004E4CE9" w:rsidRDefault="004E4CE9" w:rsidP="00420E7A">
      <w:pPr>
        <w:spacing w:line="240" w:lineRule="auto"/>
      </w:pPr>
    </w:p>
    <w:p w:rsidR="004E4CE9" w:rsidRDefault="004E4CE9" w:rsidP="00420E7A">
      <w:pPr>
        <w:spacing w:line="240" w:lineRule="auto"/>
      </w:pPr>
    </w:p>
    <w:p w:rsidR="004E4CE9" w:rsidRDefault="004E4CE9" w:rsidP="00420E7A">
      <w:pPr>
        <w:spacing w:line="240" w:lineRule="auto"/>
      </w:pPr>
    </w:p>
    <w:p w:rsidR="004E4CE9" w:rsidRDefault="004E4CE9"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404D3A" w:rsidRDefault="00404D3A" w:rsidP="00420E7A">
      <w:pPr>
        <w:spacing w:line="240" w:lineRule="auto"/>
      </w:pPr>
    </w:p>
    <w:p w:rsidR="000A0AC2" w:rsidRDefault="000A0AC2" w:rsidP="00420E7A">
      <w:pPr>
        <w:spacing w:line="240" w:lineRule="auto"/>
      </w:pPr>
    </w:p>
    <w:p w:rsidR="00420E7A" w:rsidRPr="00770B2C" w:rsidRDefault="00770B2C" w:rsidP="00420E7A">
      <w:pPr>
        <w:spacing w:line="240" w:lineRule="auto"/>
        <w:rPr>
          <w:b/>
          <w:u w:val="single"/>
        </w:rPr>
      </w:pPr>
      <w:r w:rsidRPr="00770B2C">
        <w:rPr>
          <w:b/>
          <w:u w:val="single"/>
        </w:rPr>
        <w:t xml:space="preserve">Task 4: </w:t>
      </w:r>
      <w:r w:rsidR="004E4CE9" w:rsidRPr="00770B2C">
        <w:rPr>
          <w:b/>
          <w:u w:val="single"/>
        </w:rPr>
        <w:t xml:space="preserve">Maths Skills </w:t>
      </w:r>
    </w:p>
    <w:p w:rsidR="00420E7A" w:rsidRDefault="004E4CE9" w:rsidP="00596E5D">
      <w:pPr>
        <w:rPr>
          <w:bCs/>
        </w:rPr>
      </w:pPr>
      <w:r w:rsidRPr="00596E5D">
        <w:rPr>
          <w:bCs/>
        </w:rPr>
        <w:t>Part of the course will rely on you being able to convert between the different units used when measuring cells</w:t>
      </w:r>
      <w:r w:rsidR="00596E5D" w:rsidRPr="00596E5D">
        <w:rPr>
          <w:bCs/>
        </w:rPr>
        <w:t xml:space="preserve"> and the organelles in cells</w:t>
      </w:r>
      <w:r w:rsidRPr="00596E5D">
        <w:rPr>
          <w:bCs/>
        </w:rPr>
        <w:t>. You will have met this in your GCSE</w:t>
      </w:r>
      <w:r w:rsidR="00596E5D" w:rsidRPr="00596E5D">
        <w:rPr>
          <w:bCs/>
        </w:rPr>
        <w:t xml:space="preserve"> </w:t>
      </w:r>
      <w:r w:rsidRPr="00596E5D">
        <w:rPr>
          <w:bCs/>
        </w:rPr>
        <w:t xml:space="preserve">course when converting mm to </w:t>
      </w:r>
      <w:r w:rsidR="00596E5D" w:rsidRPr="00596E5D">
        <w:rPr>
          <w:bCs/>
        </w:rPr>
        <w:t>µm.</w:t>
      </w:r>
    </w:p>
    <w:tbl>
      <w:tblPr>
        <w:tblStyle w:val="TableGrid"/>
        <w:tblpPr w:leftFromText="180" w:rightFromText="180" w:vertAnchor="page" w:horzAnchor="margin" w:tblpY="2944"/>
        <w:tblW w:w="0" w:type="auto"/>
        <w:tblLook w:val="04A0" w:firstRow="1" w:lastRow="0" w:firstColumn="1" w:lastColumn="0" w:noHBand="0" w:noVBand="1"/>
      </w:tblPr>
      <w:tblGrid>
        <w:gridCol w:w="1244"/>
        <w:gridCol w:w="2724"/>
        <w:gridCol w:w="1379"/>
        <w:gridCol w:w="1630"/>
        <w:gridCol w:w="2039"/>
      </w:tblGrid>
      <w:tr w:rsidR="000A0AC2" w:rsidRPr="00F34137" w:rsidTr="000A0AC2">
        <w:tc>
          <w:tcPr>
            <w:tcW w:w="1244" w:type="dxa"/>
          </w:tcPr>
          <w:p w:rsidR="000A0AC2" w:rsidRPr="00F34137" w:rsidRDefault="000A0AC2" w:rsidP="000A0AC2">
            <w:pPr>
              <w:contextualSpacing/>
              <w:jc w:val="center"/>
              <w:rPr>
                <w:rFonts w:asciiTheme="minorHAnsi" w:hAnsiTheme="minorHAnsi" w:cstheme="minorHAnsi"/>
                <w:b/>
              </w:rPr>
            </w:pPr>
            <w:r w:rsidRPr="00F34137">
              <w:rPr>
                <w:rFonts w:asciiTheme="minorHAnsi" w:hAnsiTheme="minorHAnsi" w:cstheme="minorHAnsi"/>
                <w:b/>
              </w:rPr>
              <w:t>Name</w:t>
            </w:r>
          </w:p>
          <w:p w:rsidR="000A0AC2" w:rsidRPr="00F34137" w:rsidRDefault="000A0AC2" w:rsidP="000A0AC2">
            <w:pPr>
              <w:contextualSpacing/>
              <w:jc w:val="center"/>
              <w:rPr>
                <w:rFonts w:asciiTheme="minorHAnsi" w:hAnsiTheme="minorHAnsi" w:cstheme="minorHAnsi"/>
                <w:b/>
              </w:rPr>
            </w:pPr>
          </w:p>
        </w:tc>
        <w:tc>
          <w:tcPr>
            <w:tcW w:w="2724" w:type="dxa"/>
          </w:tcPr>
          <w:p w:rsidR="000A0AC2" w:rsidRPr="00F34137" w:rsidRDefault="000A0AC2" w:rsidP="000A0AC2">
            <w:pPr>
              <w:contextualSpacing/>
              <w:jc w:val="center"/>
              <w:rPr>
                <w:rFonts w:asciiTheme="minorHAnsi" w:hAnsiTheme="minorHAnsi" w:cstheme="minorHAnsi"/>
                <w:b/>
              </w:rPr>
            </w:pPr>
            <w:r w:rsidRPr="00F34137">
              <w:rPr>
                <w:rFonts w:asciiTheme="minorHAnsi" w:hAnsiTheme="minorHAnsi" w:cstheme="minorHAnsi"/>
                <w:b/>
              </w:rPr>
              <w:t>Number</w:t>
            </w:r>
          </w:p>
        </w:tc>
        <w:tc>
          <w:tcPr>
            <w:tcW w:w="1379" w:type="dxa"/>
          </w:tcPr>
          <w:p w:rsidR="000A0AC2" w:rsidRPr="00F34137" w:rsidRDefault="000A0AC2" w:rsidP="000A0AC2">
            <w:pPr>
              <w:contextualSpacing/>
              <w:jc w:val="center"/>
              <w:rPr>
                <w:rFonts w:asciiTheme="minorHAnsi" w:hAnsiTheme="minorHAnsi" w:cstheme="minorHAnsi"/>
                <w:b/>
              </w:rPr>
            </w:pPr>
            <w:r w:rsidRPr="00F34137">
              <w:rPr>
                <w:rFonts w:asciiTheme="minorHAnsi" w:hAnsiTheme="minorHAnsi" w:cstheme="minorHAnsi"/>
                <w:b/>
              </w:rPr>
              <w:t>Symbol</w:t>
            </w:r>
          </w:p>
        </w:tc>
        <w:tc>
          <w:tcPr>
            <w:tcW w:w="1630" w:type="dxa"/>
          </w:tcPr>
          <w:p w:rsidR="000A0AC2" w:rsidRPr="00F34137" w:rsidRDefault="000A0AC2" w:rsidP="000A0AC2">
            <w:pPr>
              <w:contextualSpacing/>
              <w:jc w:val="center"/>
              <w:rPr>
                <w:rFonts w:asciiTheme="minorHAnsi" w:hAnsiTheme="minorHAnsi" w:cstheme="minorHAnsi"/>
                <w:b/>
              </w:rPr>
            </w:pPr>
            <w:r w:rsidRPr="00F34137">
              <w:rPr>
                <w:rFonts w:asciiTheme="minorHAnsi" w:hAnsiTheme="minorHAnsi" w:cstheme="minorHAnsi"/>
                <w:b/>
              </w:rPr>
              <w:t>Standard form</w:t>
            </w:r>
          </w:p>
        </w:tc>
        <w:tc>
          <w:tcPr>
            <w:tcW w:w="2039" w:type="dxa"/>
          </w:tcPr>
          <w:p w:rsidR="000A0AC2" w:rsidRPr="00F34137" w:rsidRDefault="000A0AC2" w:rsidP="000A0AC2">
            <w:pPr>
              <w:contextualSpacing/>
              <w:jc w:val="center"/>
              <w:rPr>
                <w:rFonts w:asciiTheme="minorHAnsi" w:hAnsiTheme="minorHAnsi" w:cstheme="minorHAnsi"/>
                <w:b/>
              </w:rPr>
            </w:pPr>
            <w:r w:rsidRPr="00F34137">
              <w:rPr>
                <w:rFonts w:asciiTheme="minorHAnsi" w:hAnsiTheme="minorHAnsi" w:cstheme="minorHAnsi"/>
                <w:b/>
              </w:rPr>
              <w:t>Getting it in perspective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proofErr w:type="spellStart"/>
            <w:r w:rsidRPr="00F34137">
              <w:rPr>
                <w:rFonts w:asciiTheme="minorHAnsi" w:hAnsiTheme="minorHAnsi" w:cstheme="minorHAnsi"/>
              </w:rPr>
              <w:t>deci</w:t>
            </w:r>
            <w:proofErr w:type="spellEnd"/>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d</w:t>
            </w:r>
          </w:p>
        </w:tc>
        <w:tc>
          <w:tcPr>
            <w:tcW w:w="1630" w:type="dxa"/>
          </w:tcPr>
          <w:p w:rsidR="000A0AC2" w:rsidRPr="00F34137" w:rsidRDefault="000A0AC2" w:rsidP="000A0AC2">
            <w:pPr>
              <w:contextualSpacing/>
              <w:jc w:val="center"/>
              <w:rPr>
                <w:rFonts w:asciiTheme="minorHAnsi" w:hAnsiTheme="minorHAnsi" w:cstheme="minorHAnsi"/>
                <w:vertAlign w:val="superscript"/>
              </w:rPr>
            </w:pPr>
            <w:r w:rsidRPr="00F34137">
              <w:rPr>
                <w:rFonts w:asciiTheme="minorHAnsi" w:hAnsiTheme="minorHAnsi" w:cstheme="minorHAnsi"/>
              </w:rPr>
              <w:t>10</w:t>
            </w:r>
            <w:r w:rsidRPr="00F34137">
              <w:rPr>
                <w:rFonts w:asciiTheme="minorHAnsi" w:hAnsiTheme="minorHAnsi" w:cstheme="minorHAnsi"/>
                <w:vertAlign w:val="superscript"/>
              </w:rPr>
              <w:t>-1</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One tenth of a metre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proofErr w:type="spellStart"/>
            <w:r w:rsidRPr="00F34137">
              <w:rPr>
                <w:rFonts w:asciiTheme="minorHAnsi" w:hAnsiTheme="minorHAnsi" w:cstheme="minorHAnsi"/>
              </w:rPr>
              <w:t>centi</w:t>
            </w:r>
            <w:proofErr w:type="spellEnd"/>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c</w:t>
            </w:r>
          </w:p>
        </w:tc>
        <w:tc>
          <w:tcPr>
            <w:tcW w:w="1630"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10</w:t>
            </w:r>
            <w:r w:rsidRPr="00F34137">
              <w:rPr>
                <w:rFonts w:asciiTheme="minorHAnsi" w:hAnsiTheme="minorHAnsi" w:cstheme="minorHAnsi"/>
                <w:vertAlign w:val="superscript"/>
              </w:rPr>
              <w:t>-2</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One hundredth of a metre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proofErr w:type="spellStart"/>
            <w:r w:rsidRPr="00F34137">
              <w:rPr>
                <w:rFonts w:asciiTheme="minorHAnsi" w:hAnsiTheme="minorHAnsi" w:cstheme="minorHAnsi"/>
              </w:rPr>
              <w:t>milli</w:t>
            </w:r>
            <w:proofErr w:type="spellEnd"/>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0.001m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m</w:t>
            </w:r>
          </w:p>
        </w:tc>
        <w:tc>
          <w:tcPr>
            <w:tcW w:w="1630"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10</w:t>
            </w:r>
            <w:r w:rsidRPr="00F34137">
              <w:rPr>
                <w:rFonts w:asciiTheme="minorHAnsi" w:hAnsiTheme="minorHAnsi" w:cstheme="minorHAnsi"/>
                <w:vertAlign w:val="superscript"/>
              </w:rPr>
              <w:t>-3</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Thousandth of a metre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micro</w:t>
            </w:r>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0.000001m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μ</w:t>
            </w:r>
          </w:p>
        </w:tc>
        <w:tc>
          <w:tcPr>
            <w:tcW w:w="1630"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10</w:t>
            </w:r>
            <w:r w:rsidRPr="00F34137">
              <w:rPr>
                <w:rFonts w:asciiTheme="minorHAnsi" w:hAnsiTheme="minorHAnsi" w:cstheme="minorHAnsi"/>
                <w:vertAlign w:val="superscript"/>
              </w:rPr>
              <w:t>-6</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Millionth of a metre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proofErr w:type="spellStart"/>
            <w:r w:rsidRPr="00F34137">
              <w:rPr>
                <w:rFonts w:asciiTheme="minorHAnsi" w:hAnsiTheme="minorHAnsi" w:cstheme="minorHAnsi"/>
              </w:rPr>
              <w:t>nano</w:t>
            </w:r>
            <w:proofErr w:type="spellEnd"/>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0.000000001m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n</w:t>
            </w:r>
          </w:p>
        </w:tc>
        <w:tc>
          <w:tcPr>
            <w:tcW w:w="1630"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10</w:t>
            </w:r>
            <w:r w:rsidRPr="00F34137">
              <w:rPr>
                <w:rFonts w:asciiTheme="minorHAnsi" w:hAnsiTheme="minorHAnsi" w:cstheme="minorHAnsi"/>
                <w:vertAlign w:val="superscript"/>
              </w:rPr>
              <w:t>-9</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Billionth of a metre</w:t>
            </w:r>
          </w:p>
        </w:tc>
      </w:tr>
      <w:tr w:rsidR="000A0AC2" w:rsidRPr="00F34137" w:rsidTr="000A0AC2">
        <w:tc>
          <w:tcPr>
            <w:tcW w:w="1244" w:type="dxa"/>
          </w:tcPr>
          <w:p w:rsidR="000A0AC2" w:rsidRPr="00F34137" w:rsidRDefault="000A0AC2" w:rsidP="000A0AC2">
            <w:pPr>
              <w:contextualSpacing/>
              <w:jc w:val="center"/>
              <w:rPr>
                <w:rFonts w:asciiTheme="minorHAnsi" w:hAnsiTheme="minorHAnsi" w:cstheme="minorHAnsi"/>
              </w:rPr>
            </w:pPr>
            <w:proofErr w:type="spellStart"/>
            <w:r w:rsidRPr="00F34137">
              <w:rPr>
                <w:rFonts w:asciiTheme="minorHAnsi" w:hAnsiTheme="minorHAnsi" w:cstheme="minorHAnsi"/>
              </w:rPr>
              <w:t>pico</w:t>
            </w:r>
            <w:proofErr w:type="spellEnd"/>
          </w:p>
        </w:tc>
        <w:tc>
          <w:tcPr>
            <w:tcW w:w="2724" w:type="dxa"/>
          </w:tcPr>
          <w:p w:rsidR="000A0AC2" w:rsidRPr="00F34137" w:rsidRDefault="000A0AC2" w:rsidP="000A0AC2">
            <w:pPr>
              <w:contextualSpacing/>
              <w:rPr>
                <w:rFonts w:asciiTheme="minorHAnsi" w:hAnsiTheme="minorHAnsi" w:cstheme="minorHAnsi"/>
              </w:rPr>
            </w:pPr>
            <w:r w:rsidRPr="00F34137">
              <w:rPr>
                <w:rFonts w:asciiTheme="minorHAnsi" w:hAnsiTheme="minorHAnsi" w:cstheme="minorHAnsi"/>
              </w:rPr>
              <w:t>0.000000000001m</w:t>
            </w:r>
          </w:p>
        </w:tc>
        <w:tc>
          <w:tcPr>
            <w:tcW w:w="137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p</w:t>
            </w:r>
          </w:p>
        </w:tc>
        <w:tc>
          <w:tcPr>
            <w:tcW w:w="1630"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10</w:t>
            </w:r>
            <w:r w:rsidRPr="00F34137">
              <w:rPr>
                <w:rFonts w:asciiTheme="minorHAnsi" w:hAnsiTheme="minorHAnsi" w:cstheme="minorHAnsi"/>
                <w:vertAlign w:val="superscript"/>
              </w:rPr>
              <w:t>-12</w:t>
            </w:r>
          </w:p>
        </w:tc>
        <w:tc>
          <w:tcPr>
            <w:tcW w:w="2039" w:type="dxa"/>
          </w:tcPr>
          <w:p w:rsidR="000A0AC2" w:rsidRPr="00F34137" w:rsidRDefault="000A0AC2" w:rsidP="000A0AC2">
            <w:pPr>
              <w:contextualSpacing/>
              <w:jc w:val="center"/>
              <w:rPr>
                <w:rFonts w:asciiTheme="minorHAnsi" w:hAnsiTheme="minorHAnsi" w:cstheme="minorHAnsi"/>
              </w:rPr>
            </w:pPr>
            <w:r w:rsidRPr="00F34137">
              <w:rPr>
                <w:rFonts w:asciiTheme="minorHAnsi" w:hAnsiTheme="minorHAnsi" w:cstheme="minorHAnsi"/>
              </w:rPr>
              <w:t>Trillionth of a metre</w:t>
            </w:r>
          </w:p>
        </w:tc>
      </w:tr>
    </w:tbl>
    <w:p w:rsidR="000A0AC2" w:rsidRDefault="000A0AC2" w:rsidP="00420E7A">
      <w:pPr>
        <w:spacing w:line="240" w:lineRule="auto"/>
        <w:contextualSpacing/>
        <w:rPr>
          <w:bCs/>
        </w:rPr>
      </w:pPr>
    </w:p>
    <w:p w:rsidR="00420E7A" w:rsidRPr="00404D3A" w:rsidRDefault="00770B2C" w:rsidP="00420E7A">
      <w:pPr>
        <w:spacing w:line="240" w:lineRule="auto"/>
        <w:contextualSpacing/>
        <w:rPr>
          <w:b/>
        </w:rPr>
      </w:pPr>
      <w:r w:rsidRPr="00770B2C">
        <w:rPr>
          <w:b/>
        </w:rPr>
        <w:t>Usefu</w:t>
      </w:r>
      <w:r>
        <w:rPr>
          <w:b/>
        </w:rPr>
        <w:t>l information about units, prefixes and standard form</w:t>
      </w:r>
    </w:p>
    <w:p w:rsidR="00596E5D" w:rsidRPr="00F34137" w:rsidRDefault="003765AD" w:rsidP="00420E7A">
      <w:pPr>
        <w:spacing w:line="240" w:lineRule="auto"/>
        <w:contextualSpacing/>
        <w:rPr>
          <w:rFonts w:asciiTheme="minorHAnsi" w:hAnsiTheme="minorHAnsi" w:cstheme="minorHAnsi"/>
        </w:rPr>
      </w:pPr>
      <w:r w:rsidRPr="00F34137">
        <w:rPr>
          <w:rFonts w:asciiTheme="minorHAnsi" w:hAnsiTheme="minorHAnsi" w:cstheme="minorHAnsi"/>
        </w:rPr>
        <w:t>Divide by 1000 for each step to convert in this direction →</w:t>
      </w:r>
    </w:p>
    <w:tbl>
      <w:tblPr>
        <w:tblStyle w:val="TableGrid"/>
        <w:tblW w:w="0" w:type="auto"/>
        <w:tblInd w:w="-5" w:type="dxa"/>
        <w:tblLook w:val="04A0" w:firstRow="1" w:lastRow="0" w:firstColumn="1" w:lastColumn="0" w:noHBand="0" w:noVBand="1"/>
      </w:tblPr>
      <w:tblGrid>
        <w:gridCol w:w="1037"/>
        <w:gridCol w:w="1038"/>
        <w:gridCol w:w="1038"/>
        <w:gridCol w:w="1038"/>
        <w:gridCol w:w="1038"/>
      </w:tblGrid>
      <w:tr w:rsidR="003765AD" w:rsidRPr="00F34137" w:rsidTr="003765AD">
        <w:tc>
          <w:tcPr>
            <w:tcW w:w="1037" w:type="dxa"/>
          </w:tcPr>
          <w:p w:rsidR="003765AD" w:rsidRPr="00F34137" w:rsidRDefault="00EC61F4" w:rsidP="005E7719">
            <w:pPr>
              <w:contextualSpacing/>
              <w:jc w:val="center"/>
              <w:rPr>
                <w:rFonts w:asciiTheme="minorHAnsi" w:hAnsiTheme="minorHAnsi" w:cstheme="minorHAnsi"/>
              </w:rPr>
            </w:pPr>
            <w:r w:rsidRPr="00F34137">
              <w:rPr>
                <w:rFonts w:asciiTheme="minorHAnsi" w:hAnsiTheme="minorHAnsi" w:cstheme="minorHAnsi"/>
              </w:rPr>
              <w:t>N</w:t>
            </w:r>
            <w:r w:rsidR="003765AD" w:rsidRPr="00F34137">
              <w:rPr>
                <w:rFonts w:asciiTheme="minorHAnsi" w:hAnsiTheme="minorHAnsi" w:cstheme="minorHAnsi"/>
              </w:rPr>
              <w:t>ano</w:t>
            </w:r>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micro</w:t>
            </w:r>
          </w:p>
        </w:tc>
        <w:tc>
          <w:tcPr>
            <w:tcW w:w="1038" w:type="dxa"/>
          </w:tcPr>
          <w:p w:rsidR="003765AD" w:rsidRPr="00F34137" w:rsidRDefault="003765AD" w:rsidP="005E7719">
            <w:pPr>
              <w:contextualSpacing/>
              <w:jc w:val="center"/>
              <w:rPr>
                <w:rFonts w:asciiTheme="minorHAnsi" w:hAnsiTheme="minorHAnsi" w:cstheme="minorHAnsi"/>
              </w:rPr>
            </w:pPr>
            <w:proofErr w:type="spellStart"/>
            <w:r w:rsidRPr="00F34137">
              <w:rPr>
                <w:rFonts w:asciiTheme="minorHAnsi" w:hAnsiTheme="minorHAnsi" w:cstheme="minorHAnsi"/>
              </w:rPr>
              <w:t>milli</w:t>
            </w:r>
            <w:proofErr w:type="spellEnd"/>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whole unit</w:t>
            </w:r>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kilo</w:t>
            </w:r>
          </w:p>
        </w:tc>
      </w:tr>
      <w:tr w:rsidR="003765AD" w:rsidRPr="00F34137" w:rsidTr="003765AD">
        <w:tc>
          <w:tcPr>
            <w:tcW w:w="1037" w:type="dxa"/>
          </w:tcPr>
          <w:p w:rsidR="003765AD" w:rsidRPr="00F34137" w:rsidRDefault="00EC61F4" w:rsidP="005E7719">
            <w:pPr>
              <w:contextualSpacing/>
              <w:jc w:val="center"/>
              <w:rPr>
                <w:rFonts w:asciiTheme="minorHAnsi" w:hAnsiTheme="minorHAnsi" w:cstheme="minorHAnsi"/>
              </w:rPr>
            </w:pPr>
            <w:r w:rsidRPr="00F34137">
              <w:rPr>
                <w:rFonts w:asciiTheme="minorHAnsi" w:hAnsiTheme="minorHAnsi" w:cstheme="minorHAnsi"/>
              </w:rPr>
              <w:t>N</w:t>
            </w:r>
            <w:r w:rsidR="003765AD" w:rsidRPr="00F34137">
              <w:rPr>
                <w:rFonts w:asciiTheme="minorHAnsi" w:hAnsiTheme="minorHAnsi" w:cstheme="minorHAnsi"/>
              </w:rPr>
              <w:t>m</w:t>
            </w:r>
          </w:p>
        </w:tc>
        <w:tc>
          <w:tcPr>
            <w:tcW w:w="1038" w:type="dxa"/>
          </w:tcPr>
          <w:p w:rsidR="003765AD" w:rsidRPr="00F34137" w:rsidRDefault="003765AD" w:rsidP="003765AD">
            <w:pPr>
              <w:contextualSpacing/>
              <w:jc w:val="center"/>
              <w:rPr>
                <w:rFonts w:asciiTheme="minorHAnsi" w:hAnsiTheme="minorHAnsi" w:cstheme="minorHAnsi"/>
              </w:rPr>
            </w:pPr>
            <w:proofErr w:type="spellStart"/>
            <w:r w:rsidRPr="00F34137">
              <w:rPr>
                <w:rFonts w:asciiTheme="minorHAnsi" w:hAnsiTheme="minorHAnsi" w:cstheme="minorHAnsi"/>
              </w:rPr>
              <w:t>μm</w:t>
            </w:r>
            <w:proofErr w:type="spellEnd"/>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mm</w:t>
            </w:r>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m</w:t>
            </w:r>
          </w:p>
        </w:tc>
        <w:tc>
          <w:tcPr>
            <w:tcW w:w="1038" w:type="dxa"/>
          </w:tcPr>
          <w:p w:rsidR="003765AD" w:rsidRPr="00F34137" w:rsidRDefault="003765AD" w:rsidP="005E7719">
            <w:pPr>
              <w:contextualSpacing/>
              <w:jc w:val="center"/>
              <w:rPr>
                <w:rFonts w:asciiTheme="minorHAnsi" w:hAnsiTheme="minorHAnsi" w:cstheme="minorHAnsi"/>
              </w:rPr>
            </w:pPr>
            <w:r w:rsidRPr="00F34137">
              <w:rPr>
                <w:rFonts w:asciiTheme="minorHAnsi" w:hAnsiTheme="minorHAnsi" w:cstheme="minorHAnsi"/>
              </w:rPr>
              <w:t>km</w:t>
            </w:r>
          </w:p>
        </w:tc>
      </w:tr>
    </w:tbl>
    <w:p w:rsidR="003765AD" w:rsidRPr="00F34137" w:rsidRDefault="003765AD" w:rsidP="003765AD">
      <w:pPr>
        <w:spacing w:line="240" w:lineRule="auto"/>
        <w:contextualSpacing/>
        <w:rPr>
          <w:rFonts w:asciiTheme="minorHAnsi" w:hAnsiTheme="minorHAnsi" w:cstheme="minorHAnsi"/>
        </w:rPr>
      </w:pPr>
      <w:r w:rsidRPr="00F34137">
        <w:rPr>
          <w:rFonts w:asciiTheme="minorHAnsi" w:hAnsiTheme="minorHAnsi" w:cstheme="minorHAnsi"/>
        </w:rPr>
        <w:t>←Multiply by 1000 for each step to convert in this direction</w:t>
      </w:r>
    </w:p>
    <w:p w:rsidR="00596E5D" w:rsidRPr="00F34137" w:rsidRDefault="002428CC" w:rsidP="00420E7A">
      <w:pPr>
        <w:spacing w:line="240" w:lineRule="auto"/>
        <w:contextualSpacing/>
        <w:rPr>
          <w:rFonts w:asciiTheme="minorHAnsi" w:hAnsiTheme="minorHAnsi" w:cstheme="minorHAnsi"/>
        </w:rPr>
      </w:pPr>
      <w:r w:rsidRPr="00F34137">
        <w:rPr>
          <w:rFonts w:asciiTheme="minorHAnsi" w:hAnsiTheme="minorHAnsi" w:cstheme="minorHAnsi"/>
          <w:noProof/>
          <w:lang w:eastAsia="en-GB"/>
        </w:rPr>
        <w:drawing>
          <wp:anchor distT="0" distB="0" distL="114300" distR="114300" simplePos="0" relativeHeight="251665408" behindDoc="0" locked="0" layoutInCell="1" allowOverlap="1" wp14:anchorId="4F34120F" wp14:editId="1BA5A3BE">
            <wp:simplePos x="0" y="0"/>
            <wp:positionH relativeFrom="margin">
              <wp:align>left</wp:align>
            </wp:positionH>
            <wp:positionV relativeFrom="paragraph">
              <wp:posOffset>6350</wp:posOffset>
            </wp:positionV>
            <wp:extent cx="3057525" cy="2038350"/>
            <wp:effectExtent l="0" t="0" r="9525" b="0"/>
            <wp:wrapSquare wrapText="bothSides"/>
            <wp:docPr id="4" name="Picture 4" descr="Image result for diagram of scale bars with different sized cell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scale bars with different sized cells 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2428CC" w:rsidRPr="00F34137" w:rsidRDefault="002428CC" w:rsidP="00420E7A">
      <w:pPr>
        <w:spacing w:line="240" w:lineRule="auto"/>
        <w:contextualSpacing/>
        <w:rPr>
          <w:rFonts w:asciiTheme="minorHAnsi" w:hAnsiTheme="minorHAnsi" w:cstheme="minorHAnsi"/>
        </w:rPr>
      </w:pPr>
    </w:p>
    <w:p w:rsidR="00EA6762" w:rsidRPr="00F34137" w:rsidRDefault="00EA6762" w:rsidP="00EA6762">
      <w:pPr>
        <w:spacing w:line="240" w:lineRule="auto"/>
        <w:contextualSpacing/>
        <w:rPr>
          <w:rFonts w:asciiTheme="minorHAnsi" w:hAnsiTheme="minorHAnsi" w:cstheme="minorHAnsi"/>
        </w:rPr>
      </w:pPr>
    </w:p>
    <w:p w:rsidR="00404D3A" w:rsidRDefault="00EA6762" w:rsidP="00EA6762">
      <w:pPr>
        <w:spacing w:line="240" w:lineRule="auto"/>
        <w:contextualSpacing/>
        <w:rPr>
          <w:b/>
          <w:u w:val="single"/>
        </w:rPr>
      </w:pPr>
      <w:r w:rsidRPr="00F34137">
        <w:rPr>
          <w:rFonts w:asciiTheme="minorHAnsi" w:hAnsiTheme="minorHAnsi" w:cstheme="minorHAnsi"/>
        </w:rPr>
        <w:t>Complete the gaps in the table to show the sizes of different organelles when expressed as different units</w:t>
      </w:r>
    </w:p>
    <w:p w:rsidR="00404D3A" w:rsidRDefault="00404D3A" w:rsidP="00A24CB1">
      <w:pPr>
        <w:spacing w:line="240" w:lineRule="auto"/>
        <w:contextualSpacing/>
        <w:rPr>
          <w:b/>
          <w:u w:val="single"/>
        </w:rPr>
      </w:pPr>
    </w:p>
    <w:tbl>
      <w:tblPr>
        <w:tblStyle w:val="TableGrid"/>
        <w:tblpPr w:leftFromText="180" w:rightFromText="180" w:vertAnchor="text" w:horzAnchor="margin" w:tblpY="112"/>
        <w:tblW w:w="0" w:type="auto"/>
        <w:tblLook w:val="04A0" w:firstRow="1" w:lastRow="0" w:firstColumn="1" w:lastColumn="0" w:noHBand="0" w:noVBand="1"/>
      </w:tblPr>
      <w:tblGrid>
        <w:gridCol w:w="3476"/>
        <w:gridCol w:w="1363"/>
        <w:gridCol w:w="1387"/>
        <w:gridCol w:w="1397"/>
        <w:gridCol w:w="1393"/>
      </w:tblGrid>
      <w:tr w:rsidR="00EA6762" w:rsidRPr="00F34137" w:rsidTr="00915A4F">
        <w:tc>
          <w:tcPr>
            <w:tcW w:w="3476" w:type="dxa"/>
          </w:tcPr>
          <w:p w:rsidR="00EA6762" w:rsidRPr="00F34137" w:rsidRDefault="00EA6762" w:rsidP="00915A4F">
            <w:pPr>
              <w:tabs>
                <w:tab w:val="right" w:pos="3687"/>
              </w:tabs>
              <w:contextualSpacing/>
              <w:jc w:val="center"/>
              <w:rPr>
                <w:rFonts w:asciiTheme="minorHAnsi" w:hAnsiTheme="minorHAnsi" w:cstheme="minorHAnsi"/>
                <w:b/>
              </w:rPr>
            </w:pPr>
            <w:r w:rsidRPr="00F34137">
              <w:rPr>
                <w:rFonts w:asciiTheme="minorHAnsi" w:hAnsiTheme="minorHAnsi" w:cstheme="minorHAnsi"/>
                <w:b/>
              </w:rPr>
              <w:t>Structure</w:t>
            </w:r>
          </w:p>
          <w:p w:rsidR="00EA6762" w:rsidRPr="00F34137" w:rsidRDefault="00EA6762" w:rsidP="00915A4F">
            <w:pPr>
              <w:tabs>
                <w:tab w:val="right" w:pos="3687"/>
              </w:tabs>
              <w:contextualSpacing/>
              <w:jc w:val="center"/>
              <w:rPr>
                <w:rFonts w:asciiTheme="minorHAnsi" w:hAnsiTheme="minorHAnsi" w:cstheme="minorHAnsi"/>
                <w:b/>
              </w:rPr>
            </w:pPr>
          </w:p>
        </w:tc>
        <w:tc>
          <w:tcPr>
            <w:tcW w:w="1363" w:type="dxa"/>
          </w:tcPr>
          <w:p w:rsidR="00EA6762" w:rsidRPr="00F34137" w:rsidRDefault="00EA6762" w:rsidP="00915A4F">
            <w:pPr>
              <w:contextualSpacing/>
              <w:jc w:val="center"/>
              <w:rPr>
                <w:rFonts w:asciiTheme="minorHAnsi" w:hAnsiTheme="minorHAnsi" w:cstheme="minorHAnsi"/>
                <w:b/>
              </w:rPr>
            </w:pPr>
            <w:r w:rsidRPr="00F34137">
              <w:rPr>
                <w:rFonts w:asciiTheme="minorHAnsi" w:hAnsiTheme="minorHAnsi" w:cstheme="minorHAnsi"/>
                <w:b/>
              </w:rPr>
              <w:t>metres</w:t>
            </w:r>
          </w:p>
        </w:tc>
        <w:tc>
          <w:tcPr>
            <w:tcW w:w="1387" w:type="dxa"/>
          </w:tcPr>
          <w:p w:rsidR="00EA6762" w:rsidRPr="00F34137" w:rsidRDefault="00EA6762" w:rsidP="00915A4F">
            <w:pPr>
              <w:contextualSpacing/>
              <w:jc w:val="center"/>
              <w:rPr>
                <w:rFonts w:asciiTheme="minorHAnsi" w:hAnsiTheme="minorHAnsi" w:cstheme="minorHAnsi"/>
                <w:b/>
              </w:rPr>
            </w:pPr>
            <w:r w:rsidRPr="00F34137">
              <w:rPr>
                <w:rFonts w:asciiTheme="minorHAnsi" w:hAnsiTheme="minorHAnsi" w:cstheme="minorHAnsi"/>
                <w:b/>
              </w:rPr>
              <w:t>millimetres</w:t>
            </w:r>
          </w:p>
        </w:tc>
        <w:tc>
          <w:tcPr>
            <w:tcW w:w="1397" w:type="dxa"/>
          </w:tcPr>
          <w:p w:rsidR="00EA6762" w:rsidRPr="00F34137" w:rsidRDefault="00EA6762" w:rsidP="00915A4F">
            <w:pPr>
              <w:contextualSpacing/>
              <w:jc w:val="center"/>
              <w:rPr>
                <w:rFonts w:asciiTheme="minorHAnsi" w:hAnsiTheme="minorHAnsi" w:cstheme="minorHAnsi"/>
                <w:b/>
              </w:rPr>
            </w:pPr>
            <w:r w:rsidRPr="00F34137">
              <w:rPr>
                <w:rFonts w:asciiTheme="minorHAnsi" w:hAnsiTheme="minorHAnsi" w:cstheme="minorHAnsi"/>
                <w:b/>
              </w:rPr>
              <w:t>micrometres</w:t>
            </w:r>
          </w:p>
        </w:tc>
        <w:tc>
          <w:tcPr>
            <w:tcW w:w="1393" w:type="dxa"/>
          </w:tcPr>
          <w:p w:rsidR="00EA6762" w:rsidRPr="00F34137" w:rsidRDefault="00EA6762" w:rsidP="00915A4F">
            <w:pPr>
              <w:contextualSpacing/>
              <w:jc w:val="center"/>
              <w:rPr>
                <w:rFonts w:asciiTheme="minorHAnsi" w:hAnsiTheme="minorHAnsi" w:cstheme="minorHAnsi"/>
                <w:b/>
              </w:rPr>
            </w:pPr>
            <w:r w:rsidRPr="00F34137">
              <w:rPr>
                <w:rFonts w:asciiTheme="minorHAnsi" w:hAnsiTheme="minorHAnsi" w:cstheme="minorHAnsi"/>
                <w:b/>
              </w:rPr>
              <w:t>nanometres</w:t>
            </w: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Human egg cell</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130</w:t>
            </w:r>
          </w:p>
        </w:tc>
        <w:tc>
          <w:tcPr>
            <w:tcW w:w="1393" w:type="dxa"/>
          </w:tcPr>
          <w:p w:rsidR="00EA6762" w:rsidRPr="00F34137" w:rsidRDefault="00EA6762" w:rsidP="00915A4F">
            <w:pPr>
              <w:contextualSpacing/>
              <w:rPr>
                <w:rFonts w:asciiTheme="minorHAnsi" w:hAnsiTheme="minorHAnsi" w:cstheme="minorHAnsi"/>
              </w:rPr>
            </w:pP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Length of a sperm cell</w:t>
            </w:r>
          </w:p>
        </w:tc>
        <w:tc>
          <w:tcPr>
            <w:tcW w:w="136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0.00006</w:t>
            </w: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60000</w:t>
            </w: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 xml:space="preserve">Length of an </w:t>
            </w:r>
            <w:r w:rsidRPr="00F34137">
              <w:rPr>
                <w:rFonts w:asciiTheme="minorHAnsi" w:hAnsiTheme="minorHAnsi" w:cstheme="minorHAnsi"/>
                <w:i/>
              </w:rPr>
              <w:t>E.coli</w:t>
            </w:r>
            <w:r w:rsidRPr="00F34137">
              <w:rPr>
                <w:rFonts w:asciiTheme="minorHAnsi" w:hAnsiTheme="minorHAnsi" w:cstheme="minorHAnsi"/>
              </w:rPr>
              <w:t xml:space="preserve"> bacterium </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3000</w:t>
            </w: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Diameter of a lysosome</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0.001</w:t>
            </w: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Width of a mitochondrion</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0.8</w:t>
            </w:r>
          </w:p>
        </w:tc>
        <w:tc>
          <w:tcPr>
            <w:tcW w:w="1393" w:type="dxa"/>
          </w:tcPr>
          <w:p w:rsidR="00EA6762" w:rsidRPr="00F34137" w:rsidRDefault="00EA6762" w:rsidP="00915A4F">
            <w:pPr>
              <w:contextualSpacing/>
              <w:rPr>
                <w:rFonts w:asciiTheme="minorHAnsi" w:hAnsiTheme="minorHAnsi" w:cstheme="minorHAnsi"/>
              </w:rPr>
            </w:pP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Diameter of the measles virus</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220</w:t>
            </w: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 xml:space="preserve">Diameter of the rhinovirus </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30</w:t>
            </w:r>
          </w:p>
        </w:tc>
      </w:tr>
      <w:tr w:rsidR="00EA6762" w:rsidRPr="00F34137" w:rsidTr="00915A4F">
        <w:tc>
          <w:tcPr>
            <w:tcW w:w="3476"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Antibody</w:t>
            </w:r>
          </w:p>
        </w:tc>
        <w:tc>
          <w:tcPr>
            <w:tcW w:w="1363" w:type="dxa"/>
          </w:tcPr>
          <w:p w:rsidR="00EA6762" w:rsidRPr="00F34137" w:rsidRDefault="00EA6762" w:rsidP="00915A4F">
            <w:pPr>
              <w:contextualSpacing/>
              <w:rPr>
                <w:rFonts w:asciiTheme="minorHAnsi" w:hAnsiTheme="minorHAnsi" w:cstheme="minorHAnsi"/>
              </w:rPr>
            </w:pPr>
          </w:p>
        </w:tc>
        <w:tc>
          <w:tcPr>
            <w:tcW w:w="1387" w:type="dxa"/>
          </w:tcPr>
          <w:p w:rsidR="00EA6762" w:rsidRPr="00F34137" w:rsidRDefault="00EA6762" w:rsidP="00915A4F">
            <w:pPr>
              <w:contextualSpacing/>
              <w:rPr>
                <w:rFonts w:asciiTheme="minorHAnsi" w:hAnsiTheme="minorHAnsi" w:cstheme="minorHAnsi"/>
              </w:rPr>
            </w:pPr>
          </w:p>
        </w:tc>
        <w:tc>
          <w:tcPr>
            <w:tcW w:w="1397" w:type="dxa"/>
          </w:tcPr>
          <w:p w:rsidR="00EA6762" w:rsidRPr="00F34137" w:rsidRDefault="00EA6762" w:rsidP="00915A4F">
            <w:pPr>
              <w:contextualSpacing/>
              <w:rPr>
                <w:rFonts w:asciiTheme="minorHAnsi" w:hAnsiTheme="minorHAnsi" w:cstheme="minorHAnsi"/>
              </w:rPr>
            </w:pPr>
          </w:p>
        </w:tc>
        <w:tc>
          <w:tcPr>
            <w:tcW w:w="1393" w:type="dxa"/>
          </w:tcPr>
          <w:p w:rsidR="00EA6762" w:rsidRPr="00F34137" w:rsidRDefault="00EA6762" w:rsidP="00915A4F">
            <w:pPr>
              <w:contextualSpacing/>
              <w:rPr>
                <w:rFonts w:asciiTheme="minorHAnsi" w:hAnsiTheme="minorHAnsi" w:cstheme="minorHAnsi"/>
              </w:rPr>
            </w:pPr>
            <w:r w:rsidRPr="00F34137">
              <w:rPr>
                <w:rFonts w:asciiTheme="minorHAnsi" w:hAnsiTheme="minorHAnsi" w:cstheme="minorHAnsi"/>
              </w:rPr>
              <w:t>12</w:t>
            </w:r>
          </w:p>
        </w:tc>
      </w:tr>
    </w:tbl>
    <w:p w:rsidR="00A24CB1" w:rsidRPr="00F31FA7" w:rsidRDefault="00EC61F4" w:rsidP="00A24CB1">
      <w:pPr>
        <w:spacing w:line="240" w:lineRule="auto"/>
        <w:contextualSpacing/>
        <w:rPr>
          <w:rFonts w:asciiTheme="minorHAnsi" w:hAnsiTheme="minorHAnsi" w:cstheme="minorHAnsi"/>
          <w:b/>
          <w:u w:val="single"/>
        </w:rPr>
      </w:pPr>
      <w:r w:rsidRPr="00F31FA7">
        <w:rPr>
          <w:rFonts w:asciiTheme="minorHAnsi" w:hAnsiTheme="minorHAnsi" w:cstheme="minorHAnsi"/>
          <w:b/>
          <w:u w:val="single"/>
        </w:rPr>
        <w:t>Task 5: T</w:t>
      </w:r>
      <w:r w:rsidR="00A24CB1" w:rsidRPr="00F31FA7">
        <w:rPr>
          <w:rFonts w:asciiTheme="minorHAnsi" w:hAnsiTheme="minorHAnsi" w:cstheme="minorHAnsi"/>
          <w:b/>
          <w:u w:val="single"/>
        </w:rPr>
        <w:t>he use of microscopes</w:t>
      </w:r>
    </w:p>
    <w:p w:rsidR="00A24CB1" w:rsidRPr="00F31FA7" w:rsidRDefault="00A24CB1" w:rsidP="00A24CB1">
      <w:pPr>
        <w:spacing w:line="240" w:lineRule="auto"/>
        <w:contextualSpacing/>
        <w:rPr>
          <w:rFonts w:asciiTheme="minorHAnsi" w:hAnsiTheme="minorHAnsi" w:cstheme="minorHAnsi"/>
          <w:b/>
          <w:u w:val="single"/>
        </w:rPr>
      </w:pPr>
    </w:p>
    <w:p w:rsidR="00A24CB1" w:rsidRPr="00F31FA7" w:rsidRDefault="00A24CB1" w:rsidP="00A24CB1">
      <w:pPr>
        <w:spacing w:line="240" w:lineRule="auto"/>
        <w:contextualSpacing/>
        <w:rPr>
          <w:rFonts w:asciiTheme="minorHAnsi" w:eastAsia="Times New Roman" w:hAnsiTheme="minorHAnsi" w:cstheme="minorHAnsi"/>
        </w:rPr>
      </w:pPr>
      <w:r w:rsidRPr="00F31FA7">
        <w:rPr>
          <w:rFonts w:asciiTheme="minorHAnsi" w:hAnsiTheme="minorHAnsi" w:cstheme="minorHAnsi"/>
        </w:rPr>
        <w:t xml:space="preserve">All living organisms are made up of cells that can only come from pre-existing like-cells. Therefore, to understand behaviour, genetics or disease we must study cells. Our knowledge of cell structure has come through a variety of </w:t>
      </w:r>
      <w:r w:rsidRPr="00F31FA7">
        <w:rPr>
          <w:rFonts w:asciiTheme="minorHAnsi" w:eastAsia="Times New Roman" w:hAnsiTheme="minorHAnsi" w:cstheme="minorHAnsi"/>
        </w:rPr>
        <w:t>approaches including biochemistry, physical analysis, computer analysis, and molecular genetics. However the traditional microscope has to have been the single most important tool in examining these all important ‘work-houses’.</w:t>
      </w:r>
    </w:p>
    <w:p w:rsidR="00A24CB1" w:rsidRPr="00F31FA7" w:rsidRDefault="00A24CB1" w:rsidP="00A24CB1">
      <w:pPr>
        <w:spacing w:line="240" w:lineRule="auto"/>
        <w:contextualSpacing/>
        <w:rPr>
          <w:rFonts w:asciiTheme="minorHAnsi" w:eastAsia="Times New Roman" w:hAnsiTheme="minorHAnsi" w:cstheme="minorHAnsi"/>
        </w:rPr>
      </w:pPr>
    </w:p>
    <w:p w:rsidR="00A24CB1" w:rsidRPr="00F31FA7" w:rsidRDefault="00A24CB1" w:rsidP="00A24CB1">
      <w:pPr>
        <w:spacing w:line="240" w:lineRule="auto"/>
        <w:contextualSpacing/>
        <w:rPr>
          <w:rFonts w:asciiTheme="minorHAnsi" w:eastAsia="Times New Roman" w:hAnsiTheme="minorHAnsi" w:cstheme="minorHAnsi"/>
        </w:rPr>
      </w:pPr>
      <w:r w:rsidRPr="00F31FA7">
        <w:rPr>
          <w:rFonts w:asciiTheme="minorHAnsi" w:eastAsia="Times New Roman" w:hAnsiTheme="minorHAnsi" w:cstheme="minorHAnsi"/>
        </w:rPr>
        <w:t xml:space="preserve">Your task is to produce an </w:t>
      </w:r>
      <w:r w:rsidRPr="00F31FA7">
        <w:rPr>
          <w:rFonts w:asciiTheme="minorHAnsi" w:eastAsia="Times New Roman" w:hAnsiTheme="minorHAnsi" w:cstheme="minorHAnsi"/>
          <w:b/>
          <w:u w:val="single"/>
        </w:rPr>
        <w:t>A4 information sheet</w:t>
      </w:r>
      <w:r w:rsidRPr="00F31FA7">
        <w:rPr>
          <w:rFonts w:asciiTheme="minorHAnsi" w:eastAsia="Times New Roman" w:hAnsiTheme="minorHAnsi" w:cstheme="minorHAnsi"/>
        </w:rPr>
        <w:t xml:space="preserve"> about light and electron microscopy. You may use any of the following resources listed below or any other resources, however all resources must be appropriately referenced. It is vital that all work is in your </w:t>
      </w:r>
      <w:r w:rsidRPr="00F31FA7">
        <w:rPr>
          <w:rFonts w:asciiTheme="minorHAnsi" w:eastAsia="Times New Roman" w:hAnsiTheme="minorHAnsi" w:cstheme="minorHAnsi"/>
          <w:b/>
          <w:u w:val="single"/>
        </w:rPr>
        <w:t>own words</w:t>
      </w:r>
      <w:r w:rsidRPr="00F31FA7">
        <w:rPr>
          <w:rFonts w:asciiTheme="minorHAnsi" w:eastAsia="Times New Roman" w:hAnsiTheme="minorHAnsi" w:cstheme="minorHAnsi"/>
        </w:rPr>
        <w:t>.</w:t>
      </w:r>
    </w:p>
    <w:p w:rsidR="00A24CB1" w:rsidRPr="00F31FA7" w:rsidRDefault="00A24CB1" w:rsidP="00A24CB1">
      <w:pPr>
        <w:spacing w:line="240" w:lineRule="auto"/>
        <w:contextualSpacing/>
        <w:rPr>
          <w:rFonts w:asciiTheme="minorHAnsi" w:eastAsia="Times New Roman" w:hAnsiTheme="minorHAnsi" w:cstheme="minorHAnsi"/>
        </w:rPr>
      </w:pPr>
    </w:p>
    <w:p w:rsidR="00A24CB1" w:rsidRPr="00F31FA7" w:rsidRDefault="00A24CB1" w:rsidP="00A24CB1">
      <w:pPr>
        <w:spacing w:line="240" w:lineRule="auto"/>
        <w:contextualSpacing/>
        <w:rPr>
          <w:rFonts w:asciiTheme="minorHAnsi" w:eastAsia="Times New Roman" w:hAnsiTheme="minorHAnsi" w:cstheme="minorHAnsi"/>
          <w:b/>
          <w:u w:val="single"/>
        </w:rPr>
      </w:pPr>
      <w:r w:rsidRPr="00F31FA7">
        <w:rPr>
          <w:rFonts w:asciiTheme="minorHAnsi" w:eastAsia="Times New Roman" w:hAnsiTheme="minorHAnsi" w:cstheme="minorHAnsi"/>
          <w:b/>
          <w:u w:val="single"/>
        </w:rPr>
        <w:t>Your fact sheet must include the following points:</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Why we need to use microscopes to study cells.</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A brief summary of the types of microscope available and a simple description of how each one works (limited to optical, transmission electron microscopes and</w:t>
      </w:r>
      <w:r w:rsidRPr="00F31FA7">
        <w:rPr>
          <w:rFonts w:asciiTheme="minorHAnsi" w:eastAsia="Times New Roman" w:hAnsiTheme="minorHAnsi" w:cstheme="minorHAnsi"/>
        </w:rPr>
        <w:t xml:space="preserve"> scanning electron microscopes). </w:t>
      </w:r>
      <w:r w:rsidRPr="00F31FA7">
        <w:rPr>
          <w:rFonts w:asciiTheme="minorHAnsi" w:eastAsia="Times New Roman" w:hAnsiTheme="minorHAnsi" w:cstheme="minorHAnsi"/>
        </w:rPr>
        <w:t>You may wish to use diagrams in this section.</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 xml:space="preserve">What we mean by the terms </w:t>
      </w:r>
      <w:r w:rsidRPr="00F31FA7">
        <w:rPr>
          <w:rFonts w:asciiTheme="minorHAnsi" w:eastAsia="Times New Roman" w:hAnsiTheme="minorHAnsi" w:cstheme="minorHAnsi"/>
          <w:b/>
        </w:rPr>
        <w:t>magnification</w:t>
      </w:r>
      <w:r w:rsidRPr="00F31FA7">
        <w:rPr>
          <w:rFonts w:asciiTheme="minorHAnsi" w:eastAsia="Times New Roman" w:hAnsiTheme="minorHAnsi" w:cstheme="minorHAnsi"/>
        </w:rPr>
        <w:t xml:space="preserve"> and </w:t>
      </w:r>
      <w:r w:rsidRPr="00F31FA7">
        <w:rPr>
          <w:rFonts w:asciiTheme="minorHAnsi" w:eastAsia="Times New Roman" w:hAnsiTheme="minorHAnsi" w:cstheme="minorHAnsi"/>
          <w:b/>
        </w:rPr>
        <w:t>resolution</w:t>
      </w:r>
      <w:r w:rsidRPr="00F31FA7">
        <w:rPr>
          <w:rFonts w:asciiTheme="minorHAnsi" w:eastAsia="Times New Roman" w:hAnsiTheme="minorHAnsi" w:cstheme="minorHAnsi"/>
        </w:rPr>
        <w:t xml:space="preserve"> and how and why these vary in the different types of microscope.</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Why increasing magnification does not always increase the detail you can view of a specimen or image.</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The main limitations of each of the three types of microscope.</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You could also research the history how microscopes have developed and the importance of recent advance in staining techniques in developing our understanding.</w:t>
      </w:r>
    </w:p>
    <w:p w:rsidR="00A24CB1" w:rsidRPr="00F31FA7" w:rsidRDefault="00A24CB1" w:rsidP="00A24CB1">
      <w:pPr>
        <w:pStyle w:val="ListParagraph"/>
        <w:numPr>
          <w:ilvl w:val="0"/>
          <w:numId w:val="8"/>
        </w:numPr>
        <w:spacing w:after="200" w:line="240" w:lineRule="auto"/>
        <w:rPr>
          <w:rFonts w:asciiTheme="minorHAnsi" w:eastAsia="Times New Roman" w:hAnsiTheme="minorHAnsi" w:cstheme="minorHAnsi"/>
        </w:rPr>
      </w:pPr>
      <w:r w:rsidRPr="00F31FA7">
        <w:rPr>
          <w:rFonts w:asciiTheme="minorHAnsi" w:eastAsia="Times New Roman" w:hAnsiTheme="minorHAnsi" w:cstheme="minorHAnsi"/>
        </w:rPr>
        <w:t>The key terminology which should appear in your information sheet is listed in the table below. For your own learning you may benefit from producing a glossary for each of the terms shown in bold.</w:t>
      </w:r>
    </w:p>
    <w:tbl>
      <w:tblPr>
        <w:tblStyle w:val="TableGrid"/>
        <w:tblW w:w="0" w:type="auto"/>
        <w:tblLook w:val="04A0" w:firstRow="1" w:lastRow="0" w:firstColumn="1" w:lastColumn="0" w:noHBand="0" w:noVBand="1"/>
      </w:tblPr>
      <w:tblGrid>
        <w:gridCol w:w="1756"/>
        <w:gridCol w:w="1663"/>
        <w:gridCol w:w="1825"/>
        <w:gridCol w:w="1678"/>
        <w:gridCol w:w="2094"/>
      </w:tblGrid>
      <w:tr w:rsidR="00A24CB1" w:rsidRPr="00F31FA7" w:rsidTr="00915A4F">
        <w:tc>
          <w:tcPr>
            <w:tcW w:w="3122"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microscopy</w:t>
            </w:r>
          </w:p>
          <w:p w:rsidR="00A24CB1" w:rsidRPr="00F31FA7" w:rsidRDefault="00A24CB1" w:rsidP="00915A4F">
            <w:pPr>
              <w:contextualSpacing/>
              <w:rPr>
                <w:rFonts w:asciiTheme="minorHAnsi" w:eastAsia="Times New Roman" w:hAnsiTheme="minorHAnsi" w:cstheme="minorHAnsi"/>
                <w:b/>
              </w:rPr>
            </w:pP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resolution</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magnification</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specimen</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image</w:t>
            </w:r>
          </w:p>
        </w:tc>
      </w:tr>
      <w:tr w:rsidR="00A24CB1" w:rsidRPr="00F31FA7" w:rsidTr="00915A4F">
        <w:tc>
          <w:tcPr>
            <w:tcW w:w="3122"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transmission electron microscope (TEM)</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scanning electron microscope (SEM)</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 xml:space="preserve">Optical microscope </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wavelength of light</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wavelength of a beam of electrons</w:t>
            </w:r>
          </w:p>
        </w:tc>
      </w:tr>
      <w:tr w:rsidR="00A24CB1" w:rsidRPr="00F31FA7" w:rsidTr="00915A4F">
        <w:tc>
          <w:tcPr>
            <w:tcW w:w="3122" w:type="dxa"/>
          </w:tcPr>
          <w:p w:rsidR="00A24CB1" w:rsidRPr="00F31FA7" w:rsidRDefault="00A868B2"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R</w:t>
            </w:r>
            <w:r w:rsidR="00A24CB1" w:rsidRPr="00F31FA7">
              <w:rPr>
                <w:rFonts w:asciiTheme="minorHAnsi" w:eastAsia="Times New Roman" w:hAnsiTheme="minorHAnsi" w:cstheme="minorHAnsi"/>
                <w:b/>
              </w:rPr>
              <w:t>esolving power</w:t>
            </w:r>
          </w:p>
          <w:p w:rsidR="00A24CB1" w:rsidRPr="00F31FA7" w:rsidRDefault="00A24CB1" w:rsidP="00915A4F">
            <w:pPr>
              <w:contextualSpacing/>
              <w:rPr>
                <w:rFonts w:asciiTheme="minorHAnsi" w:eastAsia="Times New Roman" w:hAnsiTheme="minorHAnsi" w:cstheme="minorHAnsi"/>
                <w:b/>
              </w:rPr>
            </w:pP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eye piece lens</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objective lens</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condenser lens</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photomicrograph</w:t>
            </w:r>
          </w:p>
        </w:tc>
      </w:tr>
      <w:tr w:rsidR="00A24CB1" w:rsidRPr="00F31FA7" w:rsidTr="00915A4F">
        <w:tc>
          <w:tcPr>
            <w:tcW w:w="3122" w:type="dxa"/>
          </w:tcPr>
          <w:p w:rsidR="00A24CB1" w:rsidRPr="00F31FA7" w:rsidRDefault="00A868B2"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E</w:t>
            </w:r>
            <w:r w:rsidR="00A24CB1" w:rsidRPr="00F31FA7">
              <w:rPr>
                <w:rFonts w:asciiTheme="minorHAnsi" w:eastAsia="Times New Roman" w:hAnsiTheme="minorHAnsi" w:cstheme="minorHAnsi"/>
                <w:b/>
              </w:rPr>
              <w:t>lectron gun</w:t>
            </w:r>
          </w:p>
          <w:p w:rsidR="00A24CB1" w:rsidRPr="00F31FA7" w:rsidRDefault="00A24CB1" w:rsidP="00915A4F">
            <w:pPr>
              <w:contextualSpacing/>
              <w:rPr>
                <w:rFonts w:asciiTheme="minorHAnsi" w:eastAsia="Times New Roman" w:hAnsiTheme="minorHAnsi" w:cstheme="minorHAnsi"/>
                <w:b/>
              </w:rPr>
            </w:pP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artefacts</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2D image</w:t>
            </w:r>
          </w:p>
        </w:tc>
        <w:tc>
          <w:tcPr>
            <w:tcW w:w="3123" w:type="dxa"/>
          </w:tcPr>
          <w:p w:rsidR="00A24CB1" w:rsidRPr="00F31FA7" w:rsidRDefault="00A24CB1"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3D image</w:t>
            </w:r>
          </w:p>
        </w:tc>
        <w:tc>
          <w:tcPr>
            <w:tcW w:w="3123" w:type="dxa"/>
          </w:tcPr>
          <w:p w:rsidR="00A24CB1" w:rsidRPr="00F31FA7" w:rsidRDefault="00A868B2" w:rsidP="00915A4F">
            <w:pPr>
              <w:contextualSpacing/>
              <w:rPr>
                <w:rFonts w:asciiTheme="minorHAnsi" w:eastAsia="Times New Roman" w:hAnsiTheme="minorHAnsi" w:cstheme="minorHAnsi"/>
                <w:b/>
              </w:rPr>
            </w:pPr>
            <w:r w:rsidRPr="00F31FA7">
              <w:rPr>
                <w:rFonts w:asciiTheme="minorHAnsi" w:eastAsia="Times New Roman" w:hAnsiTheme="minorHAnsi" w:cstheme="minorHAnsi"/>
                <w:b/>
              </w:rPr>
              <w:t>scattered electrons</w:t>
            </w:r>
          </w:p>
        </w:tc>
      </w:tr>
    </w:tbl>
    <w:p w:rsidR="00A24CB1" w:rsidRPr="00F31FA7" w:rsidRDefault="00A24CB1" w:rsidP="00A24CB1">
      <w:pPr>
        <w:spacing w:line="240" w:lineRule="auto"/>
        <w:contextualSpacing/>
        <w:rPr>
          <w:rFonts w:asciiTheme="minorHAnsi" w:eastAsia="Times New Roman" w:hAnsiTheme="minorHAnsi" w:cstheme="minorHAnsi"/>
        </w:rPr>
      </w:pPr>
    </w:p>
    <w:p w:rsidR="00420E7A" w:rsidRPr="00F31FA7" w:rsidRDefault="00420E7A" w:rsidP="00420E7A">
      <w:pPr>
        <w:spacing w:line="240" w:lineRule="auto"/>
        <w:contextualSpacing/>
        <w:rPr>
          <w:rFonts w:asciiTheme="minorHAnsi" w:hAnsiTheme="minorHAnsi" w:cstheme="minorHAnsi"/>
        </w:rPr>
      </w:pPr>
    </w:p>
    <w:p w:rsidR="00420E7A" w:rsidRPr="00F31FA7" w:rsidRDefault="00420E7A" w:rsidP="00420E7A">
      <w:pPr>
        <w:spacing w:line="240" w:lineRule="auto"/>
        <w:contextualSpacing/>
        <w:rPr>
          <w:rFonts w:asciiTheme="minorHAnsi" w:hAnsiTheme="minorHAnsi" w:cstheme="minorHAnsi"/>
        </w:rPr>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420E7A" w:rsidRDefault="00420E7A" w:rsidP="00420E7A">
      <w:pPr>
        <w:spacing w:line="240" w:lineRule="auto"/>
        <w:contextualSpacing/>
      </w:pPr>
    </w:p>
    <w:p w:rsidR="007C4D4A" w:rsidRDefault="007C4D4A" w:rsidP="007C4D4A">
      <w:pPr>
        <w:pStyle w:val="ListParagraph"/>
        <w:ind w:left="360"/>
        <w:rPr>
          <w:b/>
          <w:bCs/>
        </w:rPr>
      </w:pPr>
    </w:p>
    <w:p w:rsidR="007C4D4A" w:rsidRDefault="007C4D4A" w:rsidP="007C4D4A">
      <w:pPr>
        <w:pStyle w:val="ListParagraph"/>
        <w:ind w:left="360"/>
        <w:rPr>
          <w:b/>
          <w:bCs/>
        </w:rPr>
      </w:pPr>
    </w:p>
    <w:p w:rsidR="007C4D4A" w:rsidRDefault="007C4D4A" w:rsidP="007C4D4A">
      <w:pPr>
        <w:pStyle w:val="ListParagraph"/>
        <w:ind w:left="360"/>
        <w:rPr>
          <w:b/>
          <w:bCs/>
        </w:rPr>
      </w:pPr>
    </w:p>
    <w:p w:rsidR="004E5A09" w:rsidRPr="004E5A09" w:rsidRDefault="004E5A09" w:rsidP="004E5A09">
      <w:pPr>
        <w:rPr>
          <w:b/>
          <w:bCs/>
        </w:rPr>
      </w:pPr>
    </w:p>
    <w:p w:rsidR="00086B73" w:rsidRDefault="00086B73" w:rsidP="00086B73">
      <w:pPr>
        <w:ind w:left="360"/>
      </w:pPr>
    </w:p>
    <w:p w:rsidR="00086B73" w:rsidRDefault="00086B73" w:rsidP="00086B73">
      <w:pPr>
        <w:ind w:left="360"/>
      </w:pPr>
    </w:p>
    <w:p w:rsidR="00086B73" w:rsidRDefault="00086B73" w:rsidP="00086B73">
      <w:pPr>
        <w:ind w:left="360"/>
      </w:pPr>
    </w:p>
    <w:p w:rsidR="00BC0830" w:rsidRDefault="00382109"/>
    <w:sectPr w:rsidR="00BC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58A"/>
    <w:multiLevelType w:val="hybridMultilevel"/>
    <w:tmpl w:val="15E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4357"/>
    <w:multiLevelType w:val="hybridMultilevel"/>
    <w:tmpl w:val="5F3E42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215876"/>
    <w:multiLevelType w:val="hybridMultilevel"/>
    <w:tmpl w:val="616CE5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D770B7E"/>
    <w:multiLevelType w:val="hybridMultilevel"/>
    <w:tmpl w:val="DFE054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04FBC"/>
    <w:multiLevelType w:val="hybridMultilevel"/>
    <w:tmpl w:val="38B4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307F"/>
    <w:multiLevelType w:val="hybridMultilevel"/>
    <w:tmpl w:val="700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C3463"/>
    <w:multiLevelType w:val="hybridMultilevel"/>
    <w:tmpl w:val="0DCED4BE"/>
    <w:lvl w:ilvl="0" w:tplc="6568CF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3"/>
    <w:rsid w:val="000321FE"/>
    <w:rsid w:val="00083CB7"/>
    <w:rsid w:val="00086B73"/>
    <w:rsid w:val="000A0AC2"/>
    <w:rsid w:val="000A341F"/>
    <w:rsid w:val="000D66C7"/>
    <w:rsid w:val="001376E2"/>
    <w:rsid w:val="00230722"/>
    <w:rsid w:val="002428CC"/>
    <w:rsid w:val="002854D7"/>
    <w:rsid w:val="00304033"/>
    <w:rsid w:val="00335B2B"/>
    <w:rsid w:val="003765AD"/>
    <w:rsid w:val="00382109"/>
    <w:rsid w:val="003C4A5D"/>
    <w:rsid w:val="00404D3A"/>
    <w:rsid w:val="0041370A"/>
    <w:rsid w:val="00420E7A"/>
    <w:rsid w:val="004E4CE9"/>
    <w:rsid w:val="004E5A09"/>
    <w:rsid w:val="00596E5D"/>
    <w:rsid w:val="0069046B"/>
    <w:rsid w:val="00726AB1"/>
    <w:rsid w:val="00770B2C"/>
    <w:rsid w:val="007C4D4A"/>
    <w:rsid w:val="00844616"/>
    <w:rsid w:val="008E09B7"/>
    <w:rsid w:val="00943CB6"/>
    <w:rsid w:val="00A133CF"/>
    <w:rsid w:val="00A24CB1"/>
    <w:rsid w:val="00A676A6"/>
    <w:rsid w:val="00A868B2"/>
    <w:rsid w:val="00B97315"/>
    <w:rsid w:val="00BC21DD"/>
    <w:rsid w:val="00EA6762"/>
    <w:rsid w:val="00EB4493"/>
    <w:rsid w:val="00EC21DA"/>
    <w:rsid w:val="00EC61F4"/>
    <w:rsid w:val="00F23E82"/>
    <w:rsid w:val="00F31FA7"/>
    <w:rsid w:val="00F3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D212"/>
  <w15:chartTrackingRefBased/>
  <w15:docId w15:val="{1BE898DC-1F43-44FF-B131-340095E3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7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B73"/>
    <w:rPr>
      <w:color w:val="0563C1"/>
      <w:u w:val="single"/>
    </w:rPr>
  </w:style>
  <w:style w:type="paragraph" w:styleId="ListParagraph">
    <w:name w:val="List Paragraph"/>
    <w:basedOn w:val="Normal"/>
    <w:uiPriority w:val="34"/>
    <w:qFormat/>
    <w:rsid w:val="00086B73"/>
    <w:pPr>
      <w:ind w:left="720"/>
      <w:contextualSpacing/>
    </w:pPr>
  </w:style>
  <w:style w:type="character" w:styleId="FollowedHyperlink">
    <w:name w:val="FollowedHyperlink"/>
    <w:basedOn w:val="DefaultParagraphFont"/>
    <w:uiPriority w:val="99"/>
    <w:semiHidden/>
    <w:unhideWhenUsed/>
    <w:rsid w:val="00B97315"/>
    <w:rPr>
      <w:color w:val="954F72" w:themeColor="followedHyperlink"/>
      <w:u w:val="single"/>
    </w:rPr>
  </w:style>
  <w:style w:type="table" w:styleId="TableGrid">
    <w:name w:val="Table Grid"/>
    <w:basedOn w:val="TableNormal"/>
    <w:uiPriority w:val="59"/>
    <w:rsid w:val="008E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as-and-a-level/biology-7401-7402/subject-content/energy-transfers-in-and-between-organisms-a-level-only" TargetMode="External"/><Relationship Id="rId13" Type="http://schemas.openxmlformats.org/officeDocument/2006/relationships/image" Target="media/image1.jpeg"/><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aqa.org.uk/subjects/science/as-and-a-level/biology-7401-7402/subject-content/genetic-information,-variation-and-relationships-between-organisms" TargetMode="External"/><Relationship Id="rId12" Type="http://schemas.openxmlformats.org/officeDocument/2006/relationships/hyperlink" Target="https://filestore.aqa.org.uk/resources/biology/specifications/AQA-7401-7402-SP-2015.PDF" TargetMode="External"/><Relationship Id="rId17" Type="http://schemas.openxmlformats.org/officeDocument/2006/relationships/hyperlink" Target="https://www.youtube.com/watch?v=cj8dDTHGJBY" TargetMode="External"/><Relationship Id="rId2" Type="http://schemas.openxmlformats.org/officeDocument/2006/relationships/styles" Target="styles.xml"/><Relationship Id="rId16" Type="http://schemas.openxmlformats.org/officeDocument/2006/relationships/hyperlink" Target="http://tinyurl.com/p784ph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aqa.org.uk/subjects/science/as-and-a-level/biology-7401-7402/subject-content/organisms-exchange-substances-with-their-environment" TargetMode="External"/><Relationship Id="rId11" Type="http://schemas.openxmlformats.org/officeDocument/2006/relationships/hyperlink" Target="https://www.aqa.org.uk/subjects/science/as-and-a-level/biology-7401-7402/subject-content/the-control-of-gene-expression-a-level-only" TargetMode="External"/><Relationship Id="rId5" Type="http://schemas.openxmlformats.org/officeDocument/2006/relationships/hyperlink" Target="https://www.aqa.org.uk/subjects/science/as-and-a-level/biology-7401-7402/subject-content/biological-molecules" TargetMode="External"/><Relationship Id="rId15" Type="http://schemas.openxmlformats.org/officeDocument/2006/relationships/hyperlink" Target="http://www.cellsalive.com/cells/3dcell.htm" TargetMode="External"/><Relationship Id="rId23" Type="http://schemas.openxmlformats.org/officeDocument/2006/relationships/theme" Target="theme/theme1.xml"/><Relationship Id="rId10" Type="http://schemas.openxmlformats.org/officeDocument/2006/relationships/hyperlink" Target="https://www.aqa.org.uk/subjects/science/as-and-a-level/biology-7401-7402/subject-content/genetics,-populations,-evolution-and-ecosystems-a-level-only" TargetMode="External"/><Relationship Id="rId19" Type="http://schemas.openxmlformats.org/officeDocument/2006/relationships/image" Target="cid:image001.jpg@01D50A95.475D2830" TargetMode="External"/><Relationship Id="rId4" Type="http://schemas.openxmlformats.org/officeDocument/2006/relationships/webSettings" Target="webSettings.xml"/><Relationship Id="rId9" Type="http://schemas.openxmlformats.org/officeDocument/2006/relationships/hyperlink" Target="https://www.aqa.org.uk/subjects/science/as-and-a-level/biology-7401-7402/subject-content/organisms-respond-to-changes-in-their-internal-and-external-environments-a-level-only" TargetMode="External"/><Relationship Id="rId14" Type="http://schemas.openxmlformats.org/officeDocument/2006/relationships/hyperlink" Target="http://www.s-cool.co.uk/a-level/biology/cells-and-organelles/revise-it/organel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L.Farrington</dc:creator>
  <cp:keywords/>
  <dc:description/>
  <cp:lastModifiedBy>L.Farrington</cp:lastModifiedBy>
  <cp:revision>2</cp:revision>
  <cp:lastPrinted>2019-05-15T12:11:00Z</cp:lastPrinted>
  <dcterms:created xsi:type="dcterms:W3CDTF">2021-05-21T09:06:00Z</dcterms:created>
  <dcterms:modified xsi:type="dcterms:W3CDTF">2021-05-21T09:06:00Z</dcterms:modified>
</cp:coreProperties>
</file>